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16ABD" w:rsidP="00316ABD" w:rsidRDefault="00316ABD" w14:paraId="09816A50" w14:textId="5391B860">
      <w:pPr>
        <w:jc w:val="center"/>
        <w:rPr>
          <w:b/>
          <w:bCs/>
          <w:sz w:val="32"/>
          <w:szCs w:val="32"/>
        </w:rPr>
      </w:pPr>
      <w:r w:rsidRPr="29B7D2FF">
        <w:rPr>
          <w:b/>
          <w:bCs/>
          <w:sz w:val="32"/>
          <w:szCs w:val="32"/>
        </w:rPr>
        <w:t>Safeguarding Adults and Children Policy</w:t>
      </w:r>
    </w:p>
    <w:p w:rsidR="00316ABD" w:rsidP="00316ABD" w:rsidRDefault="00316ABD" w14:paraId="185B1311" w14:textId="77777777">
      <w:pPr>
        <w:jc w:val="center"/>
        <w:rPr>
          <w:b/>
          <w:bCs/>
          <w:sz w:val="32"/>
          <w:szCs w:val="32"/>
        </w:rPr>
      </w:pPr>
    </w:p>
    <w:p w:rsidR="00316ABD" w:rsidP="00316ABD" w:rsidRDefault="00316ABD" w14:paraId="44D84139" w14:textId="78F744FF">
      <w:pPr>
        <w:jc w:val="center"/>
        <w:rPr>
          <w:b/>
          <w:sz w:val="32"/>
          <w:szCs w:val="32"/>
        </w:rPr>
      </w:pPr>
      <w:r>
        <w:rPr>
          <w:b/>
          <w:noProof/>
          <w:sz w:val="32"/>
          <w:szCs w:val="32"/>
          <w:lang w:eastAsia="en-GB"/>
        </w:rPr>
        <w:drawing>
          <wp:inline distT="0" distB="0" distL="0" distR="0" wp14:anchorId="608F8BD0" wp14:editId="7DF38513">
            <wp:extent cx="1834063" cy="1274981"/>
            <wp:effectExtent l="133350" t="114300" r="128270" b="173355"/>
            <wp:docPr id="6" name="Picture 6" descr="C:\Users\Debra.Furnes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ra.Furness\Desktop\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393" cy="12772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16ABD" w:rsidP="00316ABD" w:rsidRDefault="00316ABD" w14:paraId="411ED1F7" w14:textId="77777777">
      <w:pPr>
        <w:jc w:val="center"/>
        <w:rPr>
          <w:b/>
          <w:sz w:val="32"/>
          <w:szCs w:val="32"/>
        </w:rPr>
      </w:pPr>
    </w:p>
    <w:p w:rsidR="00316ABD" w:rsidP="00316ABD" w:rsidRDefault="00316ABD" w14:paraId="374B1075" w14:textId="77777777">
      <w:pPr>
        <w:rPr>
          <w:b/>
        </w:rPr>
      </w:pPr>
      <w:r>
        <w:rPr>
          <w:b/>
        </w:rPr>
        <w:t xml:space="preserve">What the people we support said about safeguarding: </w:t>
      </w:r>
    </w:p>
    <w:p w:rsidR="00F93FC5" w:rsidP="00316ABD" w:rsidRDefault="00F93FC5" w14:paraId="3012D265" w14:textId="77777777">
      <w:pPr>
        <w:rPr>
          <w:b/>
        </w:rPr>
      </w:pPr>
    </w:p>
    <w:p w:rsidR="00316ABD" w:rsidP="00316ABD" w:rsidRDefault="00316ABD" w14:paraId="55C32FCB" w14:textId="77777777">
      <w:pPr>
        <w:rPr>
          <w:i/>
        </w:rPr>
      </w:pPr>
      <w:r w:rsidRPr="000D3F93">
        <w:rPr>
          <w:i/>
        </w:rPr>
        <w:t xml:space="preserve">“This Service is my </w:t>
      </w:r>
      <w:proofErr w:type="gramStart"/>
      <w:r w:rsidRPr="000D3F93">
        <w:rPr>
          <w:i/>
        </w:rPr>
        <w:t>home</w:t>
      </w:r>
      <w:proofErr w:type="gramEnd"/>
      <w:r w:rsidRPr="000D3F93">
        <w:rPr>
          <w:i/>
        </w:rPr>
        <w:t xml:space="preserve"> and it is where I feel most protected”</w:t>
      </w:r>
      <w:r>
        <w:rPr>
          <w:i/>
        </w:rPr>
        <w:t xml:space="preserve"> </w:t>
      </w:r>
      <w:r>
        <w:rPr>
          <w:i/>
        </w:rPr>
        <w:tab/>
      </w:r>
      <w:r>
        <w:rPr>
          <w:i/>
        </w:rPr>
        <w:t>“Nobody should hurt me”</w:t>
      </w:r>
    </w:p>
    <w:p w:rsidRPr="000D3F93" w:rsidR="00F93FC5" w:rsidP="00316ABD" w:rsidRDefault="00F93FC5" w14:paraId="68D03743" w14:textId="77777777">
      <w:pPr>
        <w:rPr>
          <w:i/>
        </w:rPr>
      </w:pPr>
    </w:p>
    <w:p w:rsidR="00F93FC5" w:rsidP="00316ABD" w:rsidRDefault="00316ABD" w14:paraId="6B0F974C" w14:textId="77777777">
      <w:pPr>
        <w:rPr>
          <w:i/>
        </w:rPr>
      </w:pPr>
      <w:r>
        <w:rPr>
          <w:i/>
        </w:rPr>
        <w:t xml:space="preserve">                                          </w:t>
      </w:r>
      <w:r w:rsidRPr="000D3F93">
        <w:rPr>
          <w:i/>
        </w:rPr>
        <w:t xml:space="preserve">“Being at home makes me feel </w:t>
      </w:r>
      <w:proofErr w:type="gramStart"/>
      <w:r w:rsidRPr="000D3F93">
        <w:rPr>
          <w:i/>
        </w:rPr>
        <w:t>safe”</w:t>
      </w:r>
      <w:proofErr w:type="gramEnd"/>
    </w:p>
    <w:p w:rsidR="00316ABD" w:rsidP="00316ABD" w:rsidRDefault="00316ABD" w14:paraId="3C0D700A" w14:textId="16E50578">
      <w:pPr>
        <w:rPr>
          <w:i/>
        </w:rPr>
      </w:pPr>
      <w:r w:rsidRPr="000D3F93">
        <w:rPr>
          <w:i/>
        </w:rPr>
        <w:tab/>
      </w:r>
      <w:r w:rsidRPr="000D3F93">
        <w:rPr>
          <w:i/>
        </w:rPr>
        <w:tab/>
      </w:r>
    </w:p>
    <w:p w:rsidR="00316ABD" w:rsidP="00316ABD" w:rsidRDefault="00316ABD" w14:paraId="6A8FFBAF" w14:textId="77777777">
      <w:pPr>
        <w:rPr>
          <w:i/>
        </w:rPr>
      </w:pPr>
      <w:r>
        <w:rPr>
          <w:i/>
        </w:rPr>
        <w:t>“</w:t>
      </w:r>
      <w:r w:rsidRPr="000D3F93">
        <w:rPr>
          <w:i/>
        </w:rPr>
        <w:t xml:space="preserve">Having people around to support you is </w:t>
      </w:r>
      <w:proofErr w:type="gramStart"/>
      <w:r w:rsidRPr="000D3F93">
        <w:rPr>
          <w:i/>
        </w:rPr>
        <w:t>important”</w:t>
      </w:r>
      <w:proofErr w:type="gramEnd"/>
    </w:p>
    <w:p w:rsidRPr="000D3F93" w:rsidR="00F93FC5" w:rsidP="00316ABD" w:rsidRDefault="00F93FC5" w14:paraId="473F9F1D" w14:textId="77777777">
      <w:pPr>
        <w:rPr>
          <w:i/>
        </w:rPr>
      </w:pPr>
    </w:p>
    <w:p w:rsidR="00316ABD" w:rsidP="00316ABD" w:rsidRDefault="00316ABD" w14:paraId="30B7506D" w14:textId="77777777">
      <w:pPr>
        <w:ind w:firstLine="720"/>
        <w:rPr>
          <w:i/>
        </w:rPr>
      </w:pPr>
      <w:r>
        <w:rPr>
          <w:i/>
        </w:rPr>
        <w:t xml:space="preserve">                        </w:t>
      </w:r>
      <w:r w:rsidRPr="000D3F93">
        <w:rPr>
          <w:i/>
        </w:rPr>
        <w:t xml:space="preserve">“I like to know someone is looking out for me on a </w:t>
      </w:r>
      <w:proofErr w:type="gramStart"/>
      <w:r w:rsidRPr="000D3F93">
        <w:rPr>
          <w:i/>
        </w:rPr>
        <w:t>trip”</w:t>
      </w:r>
      <w:proofErr w:type="gramEnd"/>
    </w:p>
    <w:p w:rsidRPr="000D3F93" w:rsidR="00F93FC5" w:rsidP="00316ABD" w:rsidRDefault="00F93FC5" w14:paraId="0687E7C9" w14:textId="77777777">
      <w:pPr>
        <w:ind w:firstLine="720"/>
        <w:rPr>
          <w:i/>
        </w:rPr>
      </w:pPr>
    </w:p>
    <w:p w:rsidR="00316ABD" w:rsidP="00316ABD" w:rsidRDefault="00316ABD" w14:paraId="03953600" w14:textId="77777777">
      <w:pPr>
        <w:rPr>
          <w:i/>
        </w:rPr>
      </w:pPr>
      <w:r w:rsidRPr="000D3F93">
        <w:rPr>
          <w:i/>
        </w:rPr>
        <w:t xml:space="preserve">“Privacy is important to me so it’s good to have the option to lock my door when I want to and have a locked draw when I need </w:t>
      </w:r>
      <w:proofErr w:type="gramStart"/>
      <w:r w:rsidRPr="000D3F93">
        <w:rPr>
          <w:i/>
        </w:rPr>
        <w:t>it”</w:t>
      </w:r>
      <w:proofErr w:type="gramEnd"/>
    </w:p>
    <w:p w:rsidR="00F93FC5" w:rsidP="00316ABD" w:rsidRDefault="00F93FC5" w14:paraId="24E2B9C2" w14:textId="77777777">
      <w:pPr>
        <w:rPr>
          <w:i/>
        </w:rPr>
      </w:pPr>
    </w:p>
    <w:p w:rsidR="00316ABD" w:rsidP="00316ABD" w:rsidRDefault="00316ABD" w14:paraId="0E454DA8" w14:textId="5669B6CA">
      <w:pPr>
        <w:ind w:left="2880" w:firstLine="720"/>
        <w:rPr>
          <w:i/>
        </w:rPr>
      </w:pPr>
      <w:r>
        <w:rPr>
          <w:i/>
        </w:rPr>
        <w:t xml:space="preserve">“I want to know my money is </w:t>
      </w:r>
      <w:proofErr w:type="gramStart"/>
      <w:r>
        <w:rPr>
          <w:i/>
        </w:rPr>
        <w:t>safe”</w:t>
      </w:r>
      <w:proofErr w:type="gramEnd"/>
    </w:p>
    <w:p w:rsidR="00316ABD" w:rsidP="00316ABD" w:rsidRDefault="00316ABD" w14:paraId="309636DB" w14:textId="77777777">
      <w:pPr>
        <w:ind w:left="2880" w:firstLine="720"/>
        <w:rPr>
          <w:i/>
        </w:rPr>
      </w:pPr>
    </w:p>
    <w:p w:rsidR="00316ABD" w:rsidP="00316ABD" w:rsidRDefault="00316ABD" w14:paraId="13C0ED97" w14:textId="77777777">
      <w:pPr>
        <w:rPr>
          <w:b/>
          <w:bCs/>
        </w:rPr>
      </w:pPr>
      <w:r w:rsidRPr="52E2C268">
        <w:rPr>
          <w:b/>
          <w:bCs/>
        </w:rPr>
        <w:t>Comments above taken from WCL Bespoke Meetings.</w:t>
      </w:r>
    </w:p>
    <w:p w:rsidR="00316ABD" w:rsidP="00316ABD" w:rsidRDefault="00316ABD" w14:paraId="6B677F3D" w14:textId="77777777">
      <w:pPr>
        <w:rPr>
          <w:b/>
          <w:bCs/>
        </w:rPr>
      </w:pPr>
    </w:p>
    <w:p w:rsidR="00316ABD" w:rsidP="00316ABD" w:rsidRDefault="00316ABD" w14:paraId="7C8928A3" w14:textId="77777777">
      <w:pPr>
        <w:rPr>
          <w:b/>
          <w:bCs/>
        </w:rPr>
      </w:pPr>
      <w:r w:rsidRPr="52E2C268">
        <w:rPr>
          <w:b/>
          <w:bCs/>
        </w:rPr>
        <w:t>Safeguarding Policy Index</w:t>
      </w:r>
    </w:p>
    <w:sdt>
      <w:sdtPr>
        <w:id w:val="1865406778"/>
        <w:docPartObj>
          <w:docPartGallery w:val="Table of Contents"/>
          <w:docPartUnique/>
        </w:docPartObj>
      </w:sdtPr>
      <w:sdtContent>
        <w:p w:rsidR="0019687F" w:rsidRDefault="00316ABD" w14:paraId="65D535B3" w14:textId="30C7B7C9">
          <w:pPr>
            <w:pStyle w:val="TOC1"/>
            <w:tabs>
              <w:tab w:val="right" w:leader="dot" w:pos="9016"/>
            </w:tabs>
            <w:rPr>
              <w:rFonts w:eastAsiaTheme="minorEastAsia"/>
              <w:noProof/>
              <w:kern w:val="2"/>
              <w:lang w:eastAsia="en-GB"/>
              <w14:ligatures w14:val="standardContextual"/>
            </w:rPr>
          </w:pPr>
          <w:r>
            <w:fldChar w:fldCharType="begin"/>
          </w:r>
          <w:r>
            <w:instrText>TOC \o \z \u \h</w:instrText>
          </w:r>
          <w:r>
            <w:fldChar w:fldCharType="separate"/>
          </w:r>
          <w:hyperlink w:history="1" w:anchor="_Toc156991276">
            <w:r w:rsidRPr="007E296B" w:rsidR="0019687F">
              <w:rPr>
                <w:rStyle w:val="Hyperlink"/>
                <w:b/>
                <w:bCs/>
                <w:noProof/>
              </w:rPr>
              <w:t>Policy Strategy</w:t>
            </w:r>
            <w:r w:rsidR="0019687F">
              <w:rPr>
                <w:noProof/>
                <w:webHidden/>
              </w:rPr>
              <w:tab/>
            </w:r>
            <w:r w:rsidR="0019687F">
              <w:rPr>
                <w:noProof/>
                <w:webHidden/>
              </w:rPr>
              <w:fldChar w:fldCharType="begin"/>
            </w:r>
            <w:r w:rsidR="0019687F">
              <w:rPr>
                <w:noProof/>
                <w:webHidden/>
              </w:rPr>
              <w:instrText xml:space="preserve"> PAGEREF _Toc156991276 \h </w:instrText>
            </w:r>
            <w:r w:rsidR="0019687F">
              <w:rPr>
                <w:noProof/>
                <w:webHidden/>
              </w:rPr>
            </w:r>
            <w:r w:rsidR="0019687F">
              <w:rPr>
                <w:noProof/>
                <w:webHidden/>
              </w:rPr>
              <w:fldChar w:fldCharType="separate"/>
            </w:r>
            <w:r w:rsidR="0019687F">
              <w:rPr>
                <w:noProof/>
                <w:webHidden/>
              </w:rPr>
              <w:t>2</w:t>
            </w:r>
            <w:r w:rsidR="0019687F">
              <w:rPr>
                <w:noProof/>
                <w:webHidden/>
              </w:rPr>
              <w:fldChar w:fldCharType="end"/>
            </w:r>
          </w:hyperlink>
        </w:p>
        <w:p w:rsidR="0019687F" w:rsidRDefault="0019687F" w14:paraId="3F79FAD4" w14:textId="2510B7C0">
          <w:pPr>
            <w:pStyle w:val="TOC1"/>
            <w:tabs>
              <w:tab w:val="right" w:leader="dot" w:pos="9016"/>
            </w:tabs>
            <w:rPr>
              <w:rFonts w:eastAsiaTheme="minorEastAsia"/>
              <w:noProof/>
              <w:kern w:val="2"/>
              <w:lang w:eastAsia="en-GB"/>
              <w14:ligatures w14:val="standardContextual"/>
            </w:rPr>
          </w:pPr>
          <w:hyperlink w:history="1" w:anchor="_Toc156991277">
            <w:r w:rsidRPr="007E296B">
              <w:rPr>
                <w:rStyle w:val="Hyperlink"/>
                <w:rFonts w:cstheme="minorHAnsi"/>
                <w:b/>
                <w:bCs/>
                <w:noProof/>
              </w:rPr>
              <w:t>Hierarchy of Safeguarding Responsibility</w:t>
            </w:r>
            <w:r>
              <w:rPr>
                <w:noProof/>
                <w:webHidden/>
              </w:rPr>
              <w:tab/>
            </w:r>
            <w:r>
              <w:rPr>
                <w:noProof/>
                <w:webHidden/>
              </w:rPr>
              <w:fldChar w:fldCharType="begin"/>
            </w:r>
            <w:r>
              <w:rPr>
                <w:noProof/>
                <w:webHidden/>
              </w:rPr>
              <w:instrText xml:space="preserve"> PAGEREF _Toc156991277 \h </w:instrText>
            </w:r>
            <w:r>
              <w:rPr>
                <w:noProof/>
                <w:webHidden/>
              </w:rPr>
            </w:r>
            <w:r>
              <w:rPr>
                <w:noProof/>
                <w:webHidden/>
              </w:rPr>
              <w:fldChar w:fldCharType="separate"/>
            </w:r>
            <w:r>
              <w:rPr>
                <w:noProof/>
                <w:webHidden/>
              </w:rPr>
              <w:t>3</w:t>
            </w:r>
            <w:r>
              <w:rPr>
                <w:noProof/>
                <w:webHidden/>
              </w:rPr>
              <w:fldChar w:fldCharType="end"/>
            </w:r>
          </w:hyperlink>
        </w:p>
        <w:p w:rsidR="0019687F" w:rsidRDefault="0019687F" w14:paraId="459878F2" w14:textId="53807E98">
          <w:pPr>
            <w:pStyle w:val="TOC1"/>
            <w:tabs>
              <w:tab w:val="right" w:leader="dot" w:pos="9016"/>
            </w:tabs>
            <w:rPr>
              <w:rFonts w:eastAsiaTheme="minorEastAsia"/>
              <w:noProof/>
              <w:kern w:val="2"/>
              <w:lang w:eastAsia="en-GB"/>
              <w14:ligatures w14:val="standardContextual"/>
            </w:rPr>
          </w:pPr>
          <w:hyperlink w:history="1" w:anchor="_Toc156991278">
            <w:r w:rsidRPr="007E296B">
              <w:rPr>
                <w:rStyle w:val="Hyperlink"/>
                <w:b/>
                <w:bCs/>
                <w:noProof/>
              </w:rPr>
              <w:t>Adult Policy Guidelines</w:t>
            </w:r>
            <w:r>
              <w:rPr>
                <w:noProof/>
                <w:webHidden/>
              </w:rPr>
              <w:tab/>
            </w:r>
            <w:r>
              <w:rPr>
                <w:noProof/>
                <w:webHidden/>
              </w:rPr>
              <w:fldChar w:fldCharType="begin"/>
            </w:r>
            <w:r>
              <w:rPr>
                <w:noProof/>
                <w:webHidden/>
              </w:rPr>
              <w:instrText xml:space="preserve"> PAGEREF _Toc156991278 \h </w:instrText>
            </w:r>
            <w:r>
              <w:rPr>
                <w:noProof/>
                <w:webHidden/>
              </w:rPr>
            </w:r>
            <w:r>
              <w:rPr>
                <w:noProof/>
                <w:webHidden/>
              </w:rPr>
              <w:fldChar w:fldCharType="separate"/>
            </w:r>
            <w:r>
              <w:rPr>
                <w:noProof/>
                <w:webHidden/>
              </w:rPr>
              <w:t>4</w:t>
            </w:r>
            <w:r>
              <w:rPr>
                <w:noProof/>
                <w:webHidden/>
              </w:rPr>
              <w:fldChar w:fldCharType="end"/>
            </w:r>
          </w:hyperlink>
        </w:p>
        <w:p w:rsidR="0019687F" w:rsidRDefault="0019687F" w14:paraId="0564C544" w14:textId="29C3B47A">
          <w:pPr>
            <w:pStyle w:val="TOC1"/>
            <w:tabs>
              <w:tab w:val="right" w:leader="dot" w:pos="9016"/>
            </w:tabs>
            <w:rPr>
              <w:rFonts w:eastAsiaTheme="minorEastAsia"/>
              <w:noProof/>
              <w:kern w:val="2"/>
              <w:lang w:eastAsia="en-GB"/>
              <w14:ligatures w14:val="standardContextual"/>
            </w:rPr>
          </w:pPr>
          <w:hyperlink w:history="1" w:anchor="_Toc156991279">
            <w:r w:rsidRPr="007E296B">
              <w:rPr>
                <w:rStyle w:val="Hyperlink"/>
                <w:rFonts w:ascii="Calibri" w:hAnsi="Calibri" w:eastAsia="Calibri" w:cs="Calibri"/>
                <w:b/>
                <w:bCs/>
                <w:noProof/>
              </w:rPr>
              <w:t>Section 1: Adult Definitions and Eligibility</w:t>
            </w:r>
            <w:r>
              <w:rPr>
                <w:noProof/>
                <w:webHidden/>
              </w:rPr>
              <w:tab/>
            </w:r>
            <w:r>
              <w:rPr>
                <w:noProof/>
                <w:webHidden/>
              </w:rPr>
              <w:fldChar w:fldCharType="begin"/>
            </w:r>
            <w:r>
              <w:rPr>
                <w:noProof/>
                <w:webHidden/>
              </w:rPr>
              <w:instrText xml:space="preserve"> PAGEREF _Toc156991279 \h </w:instrText>
            </w:r>
            <w:r>
              <w:rPr>
                <w:noProof/>
                <w:webHidden/>
              </w:rPr>
            </w:r>
            <w:r>
              <w:rPr>
                <w:noProof/>
                <w:webHidden/>
              </w:rPr>
              <w:fldChar w:fldCharType="separate"/>
            </w:r>
            <w:r>
              <w:rPr>
                <w:noProof/>
                <w:webHidden/>
              </w:rPr>
              <w:t>7</w:t>
            </w:r>
            <w:r>
              <w:rPr>
                <w:noProof/>
                <w:webHidden/>
              </w:rPr>
              <w:fldChar w:fldCharType="end"/>
            </w:r>
          </w:hyperlink>
        </w:p>
        <w:p w:rsidR="0019687F" w:rsidRDefault="0019687F" w14:paraId="05F08405" w14:textId="00FD8413">
          <w:pPr>
            <w:pStyle w:val="TOC1"/>
            <w:tabs>
              <w:tab w:val="right" w:leader="dot" w:pos="9016"/>
            </w:tabs>
            <w:rPr>
              <w:rFonts w:eastAsiaTheme="minorEastAsia"/>
              <w:noProof/>
              <w:kern w:val="2"/>
              <w:lang w:eastAsia="en-GB"/>
              <w14:ligatures w14:val="standardContextual"/>
            </w:rPr>
          </w:pPr>
          <w:hyperlink w:history="1" w:anchor="_Toc156991280">
            <w:r w:rsidRPr="007E296B">
              <w:rPr>
                <w:rStyle w:val="Hyperlink"/>
                <w:b/>
                <w:bCs/>
                <w:noProof/>
              </w:rPr>
              <w:t>Section 2: Making Safeguarding Personal</w:t>
            </w:r>
            <w:r>
              <w:rPr>
                <w:noProof/>
                <w:webHidden/>
              </w:rPr>
              <w:tab/>
            </w:r>
            <w:r>
              <w:rPr>
                <w:noProof/>
                <w:webHidden/>
              </w:rPr>
              <w:fldChar w:fldCharType="begin"/>
            </w:r>
            <w:r>
              <w:rPr>
                <w:noProof/>
                <w:webHidden/>
              </w:rPr>
              <w:instrText xml:space="preserve"> PAGEREF _Toc156991280 \h </w:instrText>
            </w:r>
            <w:r>
              <w:rPr>
                <w:noProof/>
                <w:webHidden/>
              </w:rPr>
            </w:r>
            <w:r>
              <w:rPr>
                <w:noProof/>
                <w:webHidden/>
              </w:rPr>
              <w:fldChar w:fldCharType="separate"/>
            </w:r>
            <w:r>
              <w:rPr>
                <w:noProof/>
                <w:webHidden/>
              </w:rPr>
              <w:t>7</w:t>
            </w:r>
            <w:r>
              <w:rPr>
                <w:noProof/>
                <w:webHidden/>
              </w:rPr>
              <w:fldChar w:fldCharType="end"/>
            </w:r>
          </w:hyperlink>
        </w:p>
        <w:p w:rsidR="0019687F" w:rsidRDefault="0019687F" w14:paraId="77055DC6" w14:textId="1D440890">
          <w:pPr>
            <w:pStyle w:val="TOC1"/>
            <w:tabs>
              <w:tab w:val="right" w:leader="dot" w:pos="9016"/>
            </w:tabs>
            <w:rPr>
              <w:rFonts w:eastAsiaTheme="minorEastAsia"/>
              <w:noProof/>
              <w:kern w:val="2"/>
              <w:lang w:eastAsia="en-GB"/>
              <w14:ligatures w14:val="standardContextual"/>
            </w:rPr>
          </w:pPr>
          <w:hyperlink w:history="1" w:anchor="_Toc156991281">
            <w:r w:rsidRPr="007E296B">
              <w:rPr>
                <w:rStyle w:val="Hyperlink"/>
                <w:b/>
                <w:bCs/>
                <w:noProof/>
              </w:rPr>
              <w:t>Section 3: The 6 Principles of Safeguarding</w:t>
            </w:r>
            <w:r>
              <w:rPr>
                <w:noProof/>
                <w:webHidden/>
              </w:rPr>
              <w:tab/>
            </w:r>
            <w:r>
              <w:rPr>
                <w:noProof/>
                <w:webHidden/>
              </w:rPr>
              <w:fldChar w:fldCharType="begin"/>
            </w:r>
            <w:r>
              <w:rPr>
                <w:noProof/>
                <w:webHidden/>
              </w:rPr>
              <w:instrText xml:space="preserve"> PAGEREF _Toc156991281 \h </w:instrText>
            </w:r>
            <w:r>
              <w:rPr>
                <w:noProof/>
                <w:webHidden/>
              </w:rPr>
            </w:r>
            <w:r>
              <w:rPr>
                <w:noProof/>
                <w:webHidden/>
              </w:rPr>
              <w:fldChar w:fldCharType="separate"/>
            </w:r>
            <w:r>
              <w:rPr>
                <w:noProof/>
                <w:webHidden/>
              </w:rPr>
              <w:t>7</w:t>
            </w:r>
            <w:r>
              <w:rPr>
                <w:noProof/>
                <w:webHidden/>
              </w:rPr>
              <w:fldChar w:fldCharType="end"/>
            </w:r>
          </w:hyperlink>
        </w:p>
        <w:p w:rsidR="0019687F" w:rsidRDefault="0019687F" w14:paraId="23EB6A58" w14:textId="0D88A840">
          <w:pPr>
            <w:pStyle w:val="TOC1"/>
            <w:tabs>
              <w:tab w:val="right" w:leader="dot" w:pos="9016"/>
            </w:tabs>
            <w:rPr>
              <w:rFonts w:eastAsiaTheme="minorEastAsia"/>
              <w:noProof/>
              <w:kern w:val="2"/>
              <w:lang w:eastAsia="en-GB"/>
              <w14:ligatures w14:val="standardContextual"/>
            </w:rPr>
          </w:pPr>
          <w:hyperlink w:history="1" w:anchor="_Toc156991282">
            <w:r w:rsidRPr="007E296B">
              <w:rPr>
                <w:rStyle w:val="Hyperlink"/>
                <w:b/>
                <w:bCs/>
                <w:noProof/>
              </w:rPr>
              <w:t>Section 4: Abuse and Neglect</w:t>
            </w:r>
            <w:r>
              <w:rPr>
                <w:noProof/>
                <w:webHidden/>
              </w:rPr>
              <w:tab/>
            </w:r>
            <w:r>
              <w:rPr>
                <w:noProof/>
                <w:webHidden/>
              </w:rPr>
              <w:fldChar w:fldCharType="begin"/>
            </w:r>
            <w:r>
              <w:rPr>
                <w:noProof/>
                <w:webHidden/>
              </w:rPr>
              <w:instrText xml:space="preserve"> PAGEREF _Toc156991282 \h </w:instrText>
            </w:r>
            <w:r>
              <w:rPr>
                <w:noProof/>
                <w:webHidden/>
              </w:rPr>
            </w:r>
            <w:r>
              <w:rPr>
                <w:noProof/>
                <w:webHidden/>
              </w:rPr>
              <w:fldChar w:fldCharType="separate"/>
            </w:r>
            <w:r>
              <w:rPr>
                <w:noProof/>
                <w:webHidden/>
              </w:rPr>
              <w:t>8</w:t>
            </w:r>
            <w:r>
              <w:rPr>
                <w:noProof/>
                <w:webHidden/>
              </w:rPr>
              <w:fldChar w:fldCharType="end"/>
            </w:r>
          </w:hyperlink>
        </w:p>
        <w:p w:rsidR="0019687F" w:rsidRDefault="0019687F" w14:paraId="195B7DB9" w14:textId="4B99886B">
          <w:pPr>
            <w:pStyle w:val="TOC1"/>
            <w:tabs>
              <w:tab w:val="right" w:leader="dot" w:pos="9016"/>
            </w:tabs>
            <w:rPr>
              <w:rFonts w:eastAsiaTheme="minorEastAsia"/>
              <w:noProof/>
              <w:kern w:val="2"/>
              <w:lang w:eastAsia="en-GB"/>
              <w14:ligatures w14:val="standardContextual"/>
            </w:rPr>
          </w:pPr>
          <w:hyperlink w:history="1" w:anchor="_Toc156991283">
            <w:r w:rsidRPr="007E296B">
              <w:rPr>
                <w:rStyle w:val="Hyperlink"/>
                <w:b/>
                <w:bCs/>
                <w:noProof/>
              </w:rPr>
              <w:t>Section 5: Types and indicators of abuse and neglect</w:t>
            </w:r>
            <w:r>
              <w:rPr>
                <w:noProof/>
                <w:webHidden/>
              </w:rPr>
              <w:tab/>
            </w:r>
            <w:r>
              <w:rPr>
                <w:noProof/>
                <w:webHidden/>
              </w:rPr>
              <w:fldChar w:fldCharType="begin"/>
            </w:r>
            <w:r>
              <w:rPr>
                <w:noProof/>
                <w:webHidden/>
              </w:rPr>
              <w:instrText xml:space="preserve"> PAGEREF _Toc156991283 \h </w:instrText>
            </w:r>
            <w:r>
              <w:rPr>
                <w:noProof/>
                <w:webHidden/>
              </w:rPr>
            </w:r>
            <w:r>
              <w:rPr>
                <w:noProof/>
                <w:webHidden/>
              </w:rPr>
              <w:fldChar w:fldCharType="separate"/>
            </w:r>
            <w:r>
              <w:rPr>
                <w:noProof/>
                <w:webHidden/>
              </w:rPr>
              <w:t>8</w:t>
            </w:r>
            <w:r>
              <w:rPr>
                <w:noProof/>
                <w:webHidden/>
              </w:rPr>
              <w:fldChar w:fldCharType="end"/>
            </w:r>
          </w:hyperlink>
        </w:p>
        <w:p w:rsidR="0019687F" w:rsidRDefault="0019687F" w14:paraId="65F2EE2F" w14:textId="1D7D3A38">
          <w:pPr>
            <w:pStyle w:val="TOC1"/>
            <w:tabs>
              <w:tab w:val="right" w:leader="dot" w:pos="9016"/>
            </w:tabs>
            <w:rPr>
              <w:rFonts w:eastAsiaTheme="minorEastAsia"/>
              <w:noProof/>
              <w:kern w:val="2"/>
              <w:lang w:eastAsia="en-GB"/>
              <w14:ligatures w14:val="standardContextual"/>
            </w:rPr>
          </w:pPr>
          <w:hyperlink w:history="1" w:anchor="_Toc156991284">
            <w:r w:rsidRPr="007E296B">
              <w:rPr>
                <w:rStyle w:val="Hyperlink"/>
                <w:b/>
                <w:bCs/>
                <w:noProof/>
              </w:rPr>
              <w:t>Section 6: Action to take regarding planned or unplanned physical intervention used by colleagues.</w:t>
            </w:r>
            <w:r>
              <w:rPr>
                <w:noProof/>
                <w:webHidden/>
              </w:rPr>
              <w:tab/>
            </w:r>
            <w:r>
              <w:rPr>
                <w:noProof/>
                <w:webHidden/>
              </w:rPr>
              <w:fldChar w:fldCharType="begin"/>
            </w:r>
            <w:r>
              <w:rPr>
                <w:noProof/>
                <w:webHidden/>
              </w:rPr>
              <w:instrText xml:space="preserve"> PAGEREF _Toc156991284 \h </w:instrText>
            </w:r>
            <w:r>
              <w:rPr>
                <w:noProof/>
                <w:webHidden/>
              </w:rPr>
            </w:r>
            <w:r>
              <w:rPr>
                <w:noProof/>
                <w:webHidden/>
              </w:rPr>
              <w:fldChar w:fldCharType="separate"/>
            </w:r>
            <w:r>
              <w:rPr>
                <w:noProof/>
                <w:webHidden/>
              </w:rPr>
              <w:t>14</w:t>
            </w:r>
            <w:r>
              <w:rPr>
                <w:noProof/>
                <w:webHidden/>
              </w:rPr>
              <w:fldChar w:fldCharType="end"/>
            </w:r>
          </w:hyperlink>
        </w:p>
        <w:p w:rsidR="0019687F" w:rsidRDefault="0019687F" w14:paraId="33A861F5" w14:textId="6116E7FE">
          <w:pPr>
            <w:pStyle w:val="TOC1"/>
            <w:tabs>
              <w:tab w:val="right" w:leader="dot" w:pos="9016"/>
            </w:tabs>
            <w:rPr>
              <w:rFonts w:eastAsiaTheme="minorEastAsia"/>
              <w:noProof/>
              <w:kern w:val="2"/>
              <w:lang w:eastAsia="en-GB"/>
              <w14:ligatures w14:val="standardContextual"/>
            </w:rPr>
          </w:pPr>
          <w:hyperlink w:history="1" w:anchor="_Toc156991285">
            <w:r w:rsidRPr="007E296B">
              <w:rPr>
                <w:rStyle w:val="Hyperlink"/>
                <w:b/>
                <w:bCs/>
                <w:noProof/>
              </w:rPr>
              <w:t>Section 7: The Allegation or Disclosure of Abuse</w:t>
            </w:r>
            <w:r>
              <w:rPr>
                <w:noProof/>
                <w:webHidden/>
              </w:rPr>
              <w:tab/>
            </w:r>
            <w:r>
              <w:rPr>
                <w:noProof/>
                <w:webHidden/>
              </w:rPr>
              <w:fldChar w:fldCharType="begin"/>
            </w:r>
            <w:r>
              <w:rPr>
                <w:noProof/>
                <w:webHidden/>
              </w:rPr>
              <w:instrText xml:space="preserve"> PAGEREF _Toc156991285 \h </w:instrText>
            </w:r>
            <w:r>
              <w:rPr>
                <w:noProof/>
                <w:webHidden/>
              </w:rPr>
            </w:r>
            <w:r>
              <w:rPr>
                <w:noProof/>
                <w:webHidden/>
              </w:rPr>
              <w:fldChar w:fldCharType="separate"/>
            </w:r>
            <w:r>
              <w:rPr>
                <w:noProof/>
                <w:webHidden/>
              </w:rPr>
              <w:t>14</w:t>
            </w:r>
            <w:r>
              <w:rPr>
                <w:noProof/>
                <w:webHidden/>
              </w:rPr>
              <w:fldChar w:fldCharType="end"/>
            </w:r>
          </w:hyperlink>
        </w:p>
        <w:p w:rsidR="0019687F" w:rsidRDefault="0019687F" w14:paraId="5DC2C886" w14:textId="42E6DE95">
          <w:pPr>
            <w:pStyle w:val="TOC1"/>
            <w:tabs>
              <w:tab w:val="right" w:leader="dot" w:pos="9016"/>
            </w:tabs>
            <w:rPr>
              <w:rFonts w:eastAsiaTheme="minorEastAsia"/>
              <w:noProof/>
              <w:kern w:val="2"/>
              <w:lang w:eastAsia="en-GB"/>
              <w14:ligatures w14:val="standardContextual"/>
            </w:rPr>
          </w:pPr>
          <w:hyperlink w:history="1" w:anchor="_Toc156991286">
            <w:r w:rsidRPr="007E296B">
              <w:rPr>
                <w:rStyle w:val="Hyperlink"/>
                <w:b/>
                <w:bCs/>
                <w:noProof/>
              </w:rPr>
              <w:t>Section 8: Mental Capacity, Consent and Best Interests</w:t>
            </w:r>
            <w:r>
              <w:rPr>
                <w:noProof/>
                <w:webHidden/>
              </w:rPr>
              <w:tab/>
            </w:r>
            <w:r>
              <w:rPr>
                <w:noProof/>
                <w:webHidden/>
              </w:rPr>
              <w:fldChar w:fldCharType="begin"/>
            </w:r>
            <w:r>
              <w:rPr>
                <w:noProof/>
                <w:webHidden/>
              </w:rPr>
              <w:instrText xml:space="preserve"> PAGEREF _Toc156991286 \h </w:instrText>
            </w:r>
            <w:r>
              <w:rPr>
                <w:noProof/>
                <w:webHidden/>
              </w:rPr>
            </w:r>
            <w:r>
              <w:rPr>
                <w:noProof/>
                <w:webHidden/>
              </w:rPr>
              <w:fldChar w:fldCharType="separate"/>
            </w:r>
            <w:r>
              <w:rPr>
                <w:noProof/>
                <w:webHidden/>
              </w:rPr>
              <w:t>14</w:t>
            </w:r>
            <w:r>
              <w:rPr>
                <w:noProof/>
                <w:webHidden/>
              </w:rPr>
              <w:fldChar w:fldCharType="end"/>
            </w:r>
          </w:hyperlink>
        </w:p>
        <w:p w:rsidR="0019687F" w:rsidRDefault="0019687F" w14:paraId="14939253" w14:textId="713DDE3B">
          <w:pPr>
            <w:pStyle w:val="TOC1"/>
            <w:tabs>
              <w:tab w:val="right" w:leader="dot" w:pos="9016"/>
            </w:tabs>
            <w:rPr>
              <w:rFonts w:eastAsiaTheme="minorEastAsia"/>
              <w:noProof/>
              <w:kern w:val="2"/>
              <w:lang w:eastAsia="en-GB"/>
              <w14:ligatures w14:val="standardContextual"/>
            </w:rPr>
          </w:pPr>
          <w:hyperlink w:history="1" w:anchor="_Toc156991287">
            <w:r w:rsidRPr="007E296B">
              <w:rPr>
                <w:rStyle w:val="Hyperlink"/>
                <w:rFonts w:cstheme="minorHAnsi"/>
                <w:b/>
                <w:bCs/>
                <w:noProof/>
              </w:rPr>
              <w:t>Section 9: Advocacy and safeguarding</w:t>
            </w:r>
            <w:r>
              <w:rPr>
                <w:noProof/>
                <w:webHidden/>
              </w:rPr>
              <w:tab/>
            </w:r>
            <w:r>
              <w:rPr>
                <w:noProof/>
                <w:webHidden/>
              </w:rPr>
              <w:fldChar w:fldCharType="begin"/>
            </w:r>
            <w:r>
              <w:rPr>
                <w:noProof/>
                <w:webHidden/>
              </w:rPr>
              <w:instrText xml:space="preserve"> PAGEREF _Toc156991287 \h </w:instrText>
            </w:r>
            <w:r>
              <w:rPr>
                <w:noProof/>
                <w:webHidden/>
              </w:rPr>
            </w:r>
            <w:r>
              <w:rPr>
                <w:noProof/>
                <w:webHidden/>
              </w:rPr>
              <w:fldChar w:fldCharType="separate"/>
            </w:r>
            <w:r>
              <w:rPr>
                <w:noProof/>
                <w:webHidden/>
              </w:rPr>
              <w:t>15</w:t>
            </w:r>
            <w:r>
              <w:rPr>
                <w:noProof/>
                <w:webHidden/>
              </w:rPr>
              <w:fldChar w:fldCharType="end"/>
            </w:r>
          </w:hyperlink>
        </w:p>
        <w:p w:rsidR="0019687F" w:rsidRDefault="0019687F" w14:paraId="7C61453A" w14:textId="3E3045F3">
          <w:pPr>
            <w:pStyle w:val="TOC1"/>
            <w:tabs>
              <w:tab w:val="right" w:leader="dot" w:pos="9016"/>
            </w:tabs>
            <w:rPr>
              <w:rFonts w:eastAsiaTheme="minorEastAsia"/>
              <w:noProof/>
              <w:kern w:val="2"/>
              <w:lang w:eastAsia="en-GB"/>
              <w14:ligatures w14:val="standardContextual"/>
            </w:rPr>
          </w:pPr>
          <w:hyperlink w:history="1" w:anchor="_Toc156991288">
            <w:r w:rsidRPr="007E296B">
              <w:rPr>
                <w:rStyle w:val="Hyperlink"/>
                <w:rFonts w:cstheme="minorHAnsi"/>
                <w:b/>
                <w:bCs/>
                <w:noProof/>
              </w:rPr>
              <w:t>Section 10: Raising an adult safeguarding concern</w:t>
            </w:r>
            <w:r>
              <w:rPr>
                <w:noProof/>
                <w:webHidden/>
              </w:rPr>
              <w:tab/>
            </w:r>
            <w:r>
              <w:rPr>
                <w:noProof/>
                <w:webHidden/>
              </w:rPr>
              <w:fldChar w:fldCharType="begin"/>
            </w:r>
            <w:r>
              <w:rPr>
                <w:noProof/>
                <w:webHidden/>
              </w:rPr>
              <w:instrText xml:space="preserve"> PAGEREF _Toc156991288 \h </w:instrText>
            </w:r>
            <w:r>
              <w:rPr>
                <w:noProof/>
                <w:webHidden/>
              </w:rPr>
            </w:r>
            <w:r>
              <w:rPr>
                <w:noProof/>
                <w:webHidden/>
              </w:rPr>
              <w:fldChar w:fldCharType="separate"/>
            </w:r>
            <w:r>
              <w:rPr>
                <w:noProof/>
                <w:webHidden/>
              </w:rPr>
              <w:t>15</w:t>
            </w:r>
            <w:r>
              <w:rPr>
                <w:noProof/>
                <w:webHidden/>
              </w:rPr>
              <w:fldChar w:fldCharType="end"/>
            </w:r>
          </w:hyperlink>
        </w:p>
        <w:p w:rsidR="0019687F" w:rsidRDefault="0019687F" w14:paraId="3AA9C26C" w14:textId="16320400">
          <w:pPr>
            <w:pStyle w:val="TOC1"/>
            <w:tabs>
              <w:tab w:val="right" w:leader="dot" w:pos="9016"/>
            </w:tabs>
            <w:rPr>
              <w:rFonts w:eastAsiaTheme="minorEastAsia"/>
              <w:noProof/>
              <w:kern w:val="2"/>
              <w:lang w:eastAsia="en-GB"/>
              <w14:ligatures w14:val="standardContextual"/>
            </w:rPr>
          </w:pPr>
          <w:hyperlink w:history="1" w:anchor="_Toc156991289">
            <w:r w:rsidRPr="007E296B">
              <w:rPr>
                <w:rStyle w:val="Hyperlink"/>
                <w:b/>
                <w:bCs/>
                <w:noProof/>
              </w:rPr>
              <w:t>Section 11: Safeguarding Against Pressure Ulcers</w:t>
            </w:r>
            <w:r>
              <w:rPr>
                <w:noProof/>
                <w:webHidden/>
              </w:rPr>
              <w:tab/>
            </w:r>
            <w:r>
              <w:rPr>
                <w:noProof/>
                <w:webHidden/>
              </w:rPr>
              <w:fldChar w:fldCharType="begin"/>
            </w:r>
            <w:r>
              <w:rPr>
                <w:noProof/>
                <w:webHidden/>
              </w:rPr>
              <w:instrText xml:space="preserve"> PAGEREF _Toc156991289 \h </w:instrText>
            </w:r>
            <w:r>
              <w:rPr>
                <w:noProof/>
                <w:webHidden/>
              </w:rPr>
            </w:r>
            <w:r>
              <w:rPr>
                <w:noProof/>
                <w:webHidden/>
              </w:rPr>
              <w:fldChar w:fldCharType="separate"/>
            </w:r>
            <w:r>
              <w:rPr>
                <w:noProof/>
                <w:webHidden/>
              </w:rPr>
              <w:t>17</w:t>
            </w:r>
            <w:r>
              <w:rPr>
                <w:noProof/>
                <w:webHidden/>
              </w:rPr>
              <w:fldChar w:fldCharType="end"/>
            </w:r>
          </w:hyperlink>
        </w:p>
        <w:p w:rsidR="0019687F" w:rsidRDefault="0019687F" w14:paraId="1D9488EC" w14:textId="0D174784">
          <w:pPr>
            <w:pStyle w:val="TOC1"/>
            <w:tabs>
              <w:tab w:val="right" w:leader="dot" w:pos="9016"/>
            </w:tabs>
            <w:rPr>
              <w:rFonts w:eastAsiaTheme="minorEastAsia"/>
              <w:noProof/>
              <w:kern w:val="2"/>
              <w:lang w:eastAsia="en-GB"/>
              <w14:ligatures w14:val="standardContextual"/>
            </w:rPr>
          </w:pPr>
          <w:hyperlink w:history="1" w:anchor="_Toc156991290">
            <w:r w:rsidRPr="007E296B">
              <w:rPr>
                <w:rStyle w:val="Hyperlink"/>
                <w:b/>
                <w:bCs/>
                <w:noProof/>
              </w:rPr>
              <w:t>Section 12: A Section 42 Enquiry</w:t>
            </w:r>
            <w:r>
              <w:rPr>
                <w:noProof/>
                <w:webHidden/>
              </w:rPr>
              <w:tab/>
            </w:r>
            <w:r>
              <w:rPr>
                <w:noProof/>
                <w:webHidden/>
              </w:rPr>
              <w:fldChar w:fldCharType="begin"/>
            </w:r>
            <w:r>
              <w:rPr>
                <w:noProof/>
                <w:webHidden/>
              </w:rPr>
              <w:instrText xml:space="preserve"> PAGEREF _Toc156991290 \h </w:instrText>
            </w:r>
            <w:r>
              <w:rPr>
                <w:noProof/>
                <w:webHidden/>
              </w:rPr>
            </w:r>
            <w:r>
              <w:rPr>
                <w:noProof/>
                <w:webHidden/>
              </w:rPr>
              <w:fldChar w:fldCharType="separate"/>
            </w:r>
            <w:r>
              <w:rPr>
                <w:noProof/>
                <w:webHidden/>
              </w:rPr>
              <w:t>17</w:t>
            </w:r>
            <w:r>
              <w:rPr>
                <w:noProof/>
                <w:webHidden/>
              </w:rPr>
              <w:fldChar w:fldCharType="end"/>
            </w:r>
          </w:hyperlink>
        </w:p>
        <w:p w:rsidR="0019687F" w:rsidRDefault="0019687F" w14:paraId="6655777C" w14:textId="07497B6C">
          <w:pPr>
            <w:pStyle w:val="TOC1"/>
            <w:tabs>
              <w:tab w:val="right" w:leader="dot" w:pos="9016"/>
            </w:tabs>
            <w:rPr>
              <w:rFonts w:eastAsiaTheme="minorEastAsia"/>
              <w:noProof/>
              <w:kern w:val="2"/>
              <w:lang w:eastAsia="en-GB"/>
              <w14:ligatures w14:val="standardContextual"/>
            </w:rPr>
          </w:pPr>
          <w:hyperlink w:history="1" w:anchor="_Toc156991291">
            <w:r w:rsidRPr="007E296B">
              <w:rPr>
                <w:rStyle w:val="Hyperlink"/>
                <w:b/>
                <w:bCs/>
                <w:noProof/>
              </w:rPr>
              <w:t>Section 13: Serious Incidents and Safeguarding Investigations</w:t>
            </w:r>
            <w:r>
              <w:rPr>
                <w:noProof/>
                <w:webHidden/>
              </w:rPr>
              <w:tab/>
            </w:r>
            <w:r>
              <w:rPr>
                <w:noProof/>
                <w:webHidden/>
              </w:rPr>
              <w:fldChar w:fldCharType="begin"/>
            </w:r>
            <w:r>
              <w:rPr>
                <w:noProof/>
                <w:webHidden/>
              </w:rPr>
              <w:instrText xml:space="preserve"> PAGEREF _Toc156991291 \h </w:instrText>
            </w:r>
            <w:r>
              <w:rPr>
                <w:noProof/>
                <w:webHidden/>
              </w:rPr>
            </w:r>
            <w:r>
              <w:rPr>
                <w:noProof/>
                <w:webHidden/>
              </w:rPr>
              <w:fldChar w:fldCharType="separate"/>
            </w:r>
            <w:r>
              <w:rPr>
                <w:noProof/>
                <w:webHidden/>
              </w:rPr>
              <w:t>18</w:t>
            </w:r>
            <w:r>
              <w:rPr>
                <w:noProof/>
                <w:webHidden/>
              </w:rPr>
              <w:fldChar w:fldCharType="end"/>
            </w:r>
          </w:hyperlink>
        </w:p>
        <w:p w:rsidR="0019687F" w:rsidRDefault="0019687F" w14:paraId="77D5C143" w14:textId="54E98A97">
          <w:pPr>
            <w:pStyle w:val="TOC1"/>
            <w:tabs>
              <w:tab w:val="right" w:leader="dot" w:pos="9016"/>
            </w:tabs>
            <w:rPr>
              <w:rFonts w:eastAsiaTheme="minorEastAsia"/>
              <w:noProof/>
              <w:kern w:val="2"/>
              <w:lang w:eastAsia="en-GB"/>
              <w14:ligatures w14:val="standardContextual"/>
            </w:rPr>
          </w:pPr>
          <w:hyperlink w:history="1" w:anchor="_Toc156991292">
            <w:r w:rsidRPr="007E296B">
              <w:rPr>
                <w:rStyle w:val="Hyperlink"/>
                <w:b/>
                <w:bCs/>
                <w:noProof/>
              </w:rPr>
              <w:t>Section 14: Colleagues Subject to Disciplinary Procedures as a Result of a Safeguarding Concern/ Allegations about People in a Position of Trust (PiPoT).</w:t>
            </w:r>
            <w:r>
              <w:rPr>
                <w:noProof/>
                <w:webHidden/>
              </w:rPr>
              <w:tab/>
            </w:r>
            <w:r>
              <w:rPr>
                <w:noProof/>
                <w:webHidden/>
              </w:rPr>
              <w:fldChar w:fldCharType="begin"/>
            </w:r>
            <w:r>
              <w:rPr>
                <w:noProof/>
                <w:webHidden/>
              </w:rPr>
              <w:instrText xml:space="preserve"> PAGEREF _Toc156991292 \h </w:instrText>
            </w:r>
            <w:r>
              <w:rPr>
                <w:noProof/>
                <w:webHidden/>
              </w:rPr>
            </w:r>
            <w:r>
              <w:rPr>
                <w:noProof/>
                <w:webHidden/>
              </w:rPr>
              <w:fldChar w:fldCharType="separate"/>
            </w:r>
            <w:r>
              <w:rPr>
                <w:noProof/>
                <w:webHidden/>
              </w:rPr>
              <w:t>18</w:t>
            </w:r>
            <w:r>
              <w:rPr>
                <w:noProof/>
                <w:webHidden/>
              </w:rPr>
              <w:fldChar w:fldCharType="end"/>
            </w:r>
          </w:hyperlink>
        </w:p>
        <w:p w:rsidR="0019687F" w:rsidRDefault="0019687F" w14:paraId="5E6412C9" w14:textId="15CD9A8B">
          <w:pPr>
            <w:pStyle w:val="TOC1"/>
            <w:tabs>
              <w:tab w:val="right" w:leader="dot" w:pos="9016"/>
            </w:tabs>
            <w:rPr>
              <w:rFonts w:eastAsiaTheme="minorEastAsia"/>
              <w:noProof/>
              <w:kern w:val="2"/>
              <w:lang w:eastAsia="en-GB"/>
              <w14:ligatures w14:val="standardContextual"/>
            </w:rPr>
          </w:pPr>
          <w:hyperlink w:history="1" w:anchor="_Toc156991293">
            <w:r w:rsidRPr="007E296B">
              <w:rPr>
                <w:rStyle w:val="Hyperlink"/>
                <w:b/>
                <w:bCs/>
                <w:noProof/>
              </w:rPr>
              <w:t>Section 15: Support for colleagues who have had to face difficult or challenging situations</w:t>
            </w:r>
            <w:r>
              <w:rPr>
                <w:noProof/>
                <w:webHidden/>
              </w:rPr>
              <w:tab/>
            </w:r>
            <w:r>
              <w:rPr>
                <w:noProof/>
                <w:webHidden/>
              </w:rPr>
              <w:fldChar w:fldCharType="begin"/>
            </w:r>
            <w:r>
              <w:rPr>
                <w:noProof/>
                <w:webHidden/>
              </w:rPr>
              <w:instrText xml:space="preserve"> PAGEREF _Toc156991293 \h </w:instrText>
            </w:r>
            <w:r>
              <w:rPr>
                <w:noProof/>
                <w:webHidden/>
              </w:rPr>
            </w:r>
            <w:r>
              <w:rPr>
                <w:noProof/>
                <w:webHidden/>
              </w:rPr>
              <w:fldChar w:fldCharType="separate"/>
            </w:r>
            <w:r>
              <w:rPr>
                <w:noProof/>
                <w:webHidden/>
              </w:rPr>
              <w:t>18</w:t>
            </w:r>
            <w:r>
              <w:rPr>
                <w:noProof/>
                <w:webHidden/>
              </w:rPr>
              <w:fldChar w:fldCharType="end"/>
            </w:r>
          </w:hyperlink>
        </w:p>
        <w:p w:rsidR="0019687F" w:rsidRDefault="0019687F" w14:paraId="40319524" w14:textId="4CC914DF">
          <w:pPr>
            <w:pStyle w:val="TOC1"/>
            <w:tabs>
              <w:tab w:val="right" w:leader="dot" w:pos="9016"/>
            </w:tabs>
            <w:rPr>
              <w:rFonts w:eastAsiaTheme="minorEastAsia"/>
              <w:noProof/>
              <w:kern w:val="2"/>
              <w:lang w:eastAsia="en-GB"/>
              <w14:ligatures w14:val="standardContextual"/>
            </w:rPr>
          </w:pPr>
          <w:hyperlink w:history="1" w:anchor="_Toc156991294">
            <w:r w:rsidRPr="007E296B">
              <w:rPr>
                <w:rStyle w:val="Hyperlink"/>
                <w:b/>
                <w:bCs/>
                <w:noProof/>
              </w:rPr>
              <w:t>Children and Young People Safeguarding Guidelines</w:t>
            </w:r>
            <w:r>
              <w:rPr>
                <w:noProof/>
                <w:webHidden/>
              </w:rPr>
              <w:tab/>
            </w:r>
            <w:r>
              <w:rPr>
                <w:noProof/>
                <w:webHidden/>
              </w:rPr>
              <w:fldChar w:fldCharType="begin"/>
            </w:r>
            <w:r>
              <w:rPr>
                <w:noProof/>
                <w:webHidden/>
              </w:rPr>
              <w:instrText xml:space="preserve"> PAGEREF _Toc156991294 \h </w:instrText>
            </w:r>
            <w:r>
              <w:rPr>
                <w:noProof/>
                <w:webHidden/>
              </w:rPr>
            </w:r>
            <w:r>
              <w:rPr>
                <w:noProof/>
                <w:webHidden/>
              </w:rPr>
              <w:fldChar w:fldCharType="separate"/>
            </w:r>
            <w:r>
              <w:rPr>
                <w:noProof/>
                <w:webHidden/>
              </w:rPr>
              <w:t>19</w:t>
            </w:r>
            <w:r>
              <w:rPr>
                <w:noProof/>
                <w:webHidden/>
              </w:rPr>
              <w:fldChar w:fldCharType="end"/>
            </w:r>
          </w:hyperlink>
        </w:p>
        <w:p w:rsidR="0019687F" w:rsidRDefault="0019687F" w14:paraId="4933640A" w14:textId="3D95ED69">
          <w:pPr>
            <w:pStyle w:val="TOC1"/>
            <w:tabs>
              <w:tab w:val="right" w:leader="dot" w:pos="9016"/>
            </w:tabs>
            <w:rPr>
              <w:rFonts w:eastAsiaTheme="minorEastAsia"/>
              <w:noProof/>
              <w:kern w:val="2"/>
              <w:lang w:eastAsia="en-GB"/>
              <w14:ligatures w14:val="standardContextual"/>
            </w:rPr>
          </w:pPr>
          <w:hyperlink w:history="1" w:anchor="_Toc156991295">
            <w:r w:rsidRPr="007E296B">
              <w:rPr>
                <w:rStyle w:val="Hyperlink"/>
                <w:rFonts w:ascii="Calibri" w:hAnsi="Calibri" w:eastAsia="Calibri" w:cs="Calibri"/>
                <w:b/>
                <w:bCs/>
                <w:noProof/>
              </w:rPr>
              <w:t>Section 1: Good Practice Supporting the Voice of the Child</w:t>
            </w:r>
            <w:r>
              <w:rPr>
                <w:noProof/>
                <w:webHidden/>
              </w:rPr>
              <w:tab/>
            </w:r>
            <w:r>
              <w:rPr>
                <w:noProof/>
                <w:webHidden/>
              </w:rPr>
              <w:fldChar w:fldCharType="begin"/>
            </w:r>
            <w:r>
              <w:rPr>
                <w:noProof/>
                <w:webHidden/>
              </w:rPr>
              <w:instrText xml:space="preserve"> PAGEREF _Toc156991295 \h </w:instrText>
            </w:r>
            <w:r>
              <w:rPr>
                <w:noProof/>
                <w:webHidden/>
              </w:rPr>
            </w:r>
            <w:r>
              <w:rPr>
                <w:noProof/>
                <w:webHidden/>
              </w:rPr>
              <w:fldChar w:fldCharType="separate"/>
            </w:r>
            <w:r>
              <w:rPr>
                <w:noProof/>
                <w:webHidden/>
              </w:rPr>
              <w:t>19</w:t>
            </w:r>
            <w:r>
              <w:rPr>
                <w:noProof/>
                <w:webHidden/>
              </w:rPr>
              <w:fldChar w:fldCharType="end"/>
            </w:r>
          </w:hyperlink>
        </w:p>
        <w:p w:rsidR="0019687F" w:rsidRDefault="0019687F" w14:paraId="5391A4EE" w14:textId="03FD5CC6">
          <w:pPr>
            <w:pStyle w:val="TOC1"/>
            <w:tabs>
              <w:tab w:val="right" w:leader="dot" w:pos="9016"/>
            </w:tabs>
            <w:rPr>
              <w:rFonts w:eastAsiaTheme="minorEastAsia"/>
              <w:noProof/>
              <w:kern w:val="2"/>
              <w:lang w:eastAsia="en-GB"/>
              <w14:ligatures w14:val="standardContextual"/>
            </w:rPr>
          </w:pPr>
          <w:hyperlink w:history="1" w:anchor="_Toc156991296">
            <w:r w:rsidRPr="007E296B">
              <w:rPr>
                <w:rStyle w:val="Hyperlink"/>
                <w:rFonts w:ascii="Calibri" w:hAnsi="Calibri" w:eastAsia="Calibri" w:cs="Calibri"/>
                <w:b/>
                <w:bCs/>
                <w:noProof/>
              </w:rPr>
              <w:t>Section 2: The Concept of Significant Harm</w:t>
            </w:r>
            <w:r>
              <w:rPr>
                <w:noProof/>
                <w:webHidden/>
              </w:rPr>
              <w:tab/>
            </w:r>
            <w:r>
              <w:rPr>
                <w:noProof/>
                <w:webHidden/>
              </w:rPr>
              <w:fldChar w:fldCharType="begin"/>
            </w:r>
            <w:r>
              <w:rPr>
                <w:noProof/>
                <w:webHidden/>
              </w:rPr>
              <w:instrText xml:space="preserve"> PAGEREF _Toc156991296 \h </w:instrText>
            </w:r>
            <w:r>
              <w:rPr>
                <w:noProof/>
                <w:webHidden/>
              </w:rPr>
            </w:r>
            <w:r>
              <w:rPr>
                <w:noProof/>
                <w:webHidden/>
              </w:rPr>
              <w:fldChar w:fldCharType="separate"/>
            </w:r>
            <w:r>
              <w:rPr>
                <w:noProof/>
                <w:webHidden/>
              </w:rPr>
              <w:t>20</w:t>
            </w:r>
            <w:r>
              <w:rPr>
                <w:noProof/>
                <w:webHidden/>
              </w:rPr>
              <w:fldChar w:fldCharType="end"/>
            </w:r>
          </w:hyperlink>
        </w:p>
        <w:p w:rsidR="0019687F" w:rsidRDefault="0019687F" w14:paraId="15711B60" w14:textId="34782202">
          <w:pPr>
            <w:pStyle w:val="TOC1"/>
            <w:tabs>
              <w:tab w:val="right" w:leader="dot" w:pos="9016"/>
            </w:tabs>
            <w:rPr>
              <w:rFonts w:eastAsiaTheme="minorEastAsia"/>
              <w:noProof/>
              <w:kern w:val="2"/>
              <w:lang w:eastAsia="en-GB"/>
              <w14:ligatures w14:val="standardContextual"/>
            </w:rPr>
          </w:pPr>
          <w:hyperlink w:history="1" w:anchor="_Toc156991297">
            <w:r w:rsidRPr="007E296B">
              <w:rPr>
                <w:rStyle w:val="Hyperlink"/>
                <w:rFonts w:ascii="Calibri" w:hAnsi="Calibri" w:eastAsia="Calibri" w:cs="Calibri"/>
                <w:b/>
                <w:bCs/>
                <w:noProof/>
              </w:rPr>
              <w:t>Section 3: Definitions of Child Abuse and Neglect</w:t>
            </w:r>
            <w:r>
              <w:rPr>
                <w:noProof/>
                <w:webHidden/>
              </w:rPr>
              <w:tab/>
            </w:r>
            <w:r>
              <w:rPr>
                <w:noProof/>
                <w:webHidden/>
              </w:rPr>
              <w:fldChar w:fldCharType="begin"/>
            </w:r>
            <w:r>
              <w:rPr>
                <w:noProof/>
                <w:webHidden/>
              </w:rPr>
              <w:instrText xml:space="preserve"> PAGEREF _Toc156991297 \h </w:instrText>
            </w:r>
            <w:r>
              <w:rPr>
                <w:noProof/>
                <w:webHidden/>
              </w:rPr>
            </w:r>
            <w:r>
              <w:rPr>
                <w:noProof/>
                <w:webHidden/>
              </w:rPr>
              <w:fldChar w:fldCharType="separate"/>
            </w:r>
            <w:r>
              <w:rPr>
                <w:noProof/>
                <w:webHidden/>
              </w:rPr>
              <w:t>21</w:t>
            </w:r>
            <w:r>
              <w:rPr>
                <w:noProof/>
                <w:webHidden/>
              </w:rPr>
              <w:fldChar w:fldCharType="end"/>
            </w:r>
          </w:hyperlink>
        </w:p>
        <w:p w:rsidR="0019687F" w:rsidRDefault="0019687F" w14:paraId="2F33EE58" w14:textId="21527940">
          <w:pPr>
            <w:pStyle w:val="TOC1"/>
            <w:tabs>
              <w:tab w:val="right" w:leader="dot" w:pos="9016"/>
            </w:tabs>
            <w:rPr>
              <w:rFonts w:eastAsiaTheme="minorEastAsia"/>
              <w:noProof/>
              <w:kern w:val="2"/>
              <w:lang w:eastAsia="en-GB"/>
              <w14:ligatures w14:val="standardContextual"/>
            </w:rPr>
          </w:pPr>
          <w:hyperlink w:history="1" w:anchor="_Toc156991298">
            <w:r w:rsidRPr="007E296B">
              <w:rPr>
                <w:rStyle w:val="Hyperlink"/>
                <w:rFonts w:ascii="Calibri" w:hAnsi="Calibri" w:eastAsia="Calibri" w:cs="Calibri"/>
                <w:b/>
                <w:bCs/>
                <w:noProof/>
                <w:lang w:val="en"/>
              </w:rPr>
              <w:t>Section 5: Parental Consultation</w:t>
            </w:r>
            <w:r>
              <w:rPr>
                <w:noProof/>
                <w:webHidden/>
              </w:rPr>
              <w:tab/>
            </w:r>
            <w:r>
              <w:rPr>
                <w:noProof/>
                <w:webHidden/>
              </w:rPr>
              <w:fldChar w:fldCharType="begin"/>
            </w:r>
            <w:r>
              <w:rPr>
                <w:noProof/>
                <w:webHidden/>
              </w:rPr>
              <w:instrText xml:space="preserve"> PAGEREF _Toc156991298 \h </w:instrText>
            </w:r>
            <w:r>
              <w:rPr>
                <w:noProof/>
                <w:webHidden/>
              </w:rPr>
            </w:r>
            <w:r>
              <w:rPr>
                <w:noProof/>
                <w:webHidden/>
              </w:rPr>
              <w:fldChar w:fldCharType="separate"/>
            </w:r>
            <w:r>
              <w:rPr>
                <w:noProof/>
                <w:webHidden/>
              </w:rPr>
              <w:t>23</w:t>
            </w:r>
            <w:r>
              <w:rPr>
                <w:noProof/>
                <w:webHidden/>
              </w:rPr>
              <w:fldChar w:fldCharType="end"/>
            </w:r>
          </w:hyperlink>
        </w:p>
        <w:p w:rsidR="0019687F" w:rsidRDefault="0019687F" w14:paraId="764B6FD8" w14:textId="4DF35D7A">
          <w:pPr>
            <w:pStyle w:val="TOC1"/>
            <w:tabs>
              <w:tab w:val="right" w:leader="dot" w:pos="9016"/>
            </w:tabs>
            <w:rPr>
              <w:rFonts w:eastAsiaTheme="minorEastAsia"/>
              <w:noProof/>
              <w:kern w:val="2"/>
              <w:lang w:eastAsia="en-GB"/>
              <w14:ligatures w14:val="standardContextual"/>
            </w:rPr>
          </w:pPr>
          <w:hyperlink w:history="1" w:anchor="_Toc156991299">
            <w:r w:rsidRPr="007E296B">
              <w:rPr>
                <w:rStyle w:val="Hyperlink"/>
                <w:rFonts w:ascii="Calibri" w:hAnsi="Calibri" w:eastAsia="Calibri" w:cs="Calibri"/>
                <w:b/>
                <w:bCs/>
                <w:noProof/>
                <w:lang w:val="en"/>
              </w:rPr>
              <w:t>Section 6: Raising a Children or Young Person’s Safeguarding Concern</w:t>
            </w:r>
            <w:r>
              <w:rPr>
                <w:noProof/>
                <w:webHidden/>
              </w:rPr>
              <w:tab/>
            </w:r>
            <w:r>
              <w:rPr>
                <w:noProof/>
                <w:webHidden/>
              </w:rPr>
              <w:fldChar w:fldCharType="begin"/>
            </w:r>
            <w:r>
              <w:rPr>
                <w:noProof/>
                <w:webHidden/>
              </w:rPr>
              <w:instrText xml:space="preserve"> PAGEREF _Toc156991299 \h </w:instrText>
            </w:r>
            <w:r>
              <w:rPr>
                <w:noProof/>
                <w:webHidden/>
              </w:rPr>
            </w:r>
            <w:r>
              <w:rPr>
                <w:noProof/>
                <w:webHidden/>
              </w:rPr>
              <w:fldChar w:fldCharType="separate"/>
            </w:r>
            <w:r>
              <w:rPr>
                <w:noProof/>
                <w:webHidden/>
              </w:rPr>
              <w:t>24</w:t>
            </w:r>
            <w:r>
              <w:rPr>
                <w:noProof/>
                <w:webHidden/>
              </w:rPr>
              <w:fldChar w:fldCharType="end"/>
            </w:r>
          </w:hyperlink>
        </w:p>
        <w:p w:rsidR="0019687F" w:rsidRDefault="0019687F" w14:paraId="470EB56B" w14:textId="2C475347">
          <w:pPr>
            <w:pStyle w:val="TOC1"/>
            <w:tabs>
              <w:tab w:val="right" w:leader="dot" w:pos="9016"/>
            </w:tabs>
            <w:rPr>
              <w:rFonts w:eastAsiaTheme="minorEastAsia"/>
              <w:noProof/>
              <w:kern w:val="2"/>
              <w:lang w:eastAsia="en-GB"/>
              <w14:ligatures w14:val="standardContextual"/>
            </w:rPr>
          </w:pPr>
          <w:hyperlink w:history="1" w:anchor="_Toc156991300">
            <w:r w:rsidRPr="007E296B">
              <w:rPr>
                <w:rStyle w:val="Hyperlink"/>
                <w:b/>
                <w:bCs/>
                <w:noProof/>
              </w:rPr>
              <w:t>Adult and Children’s Safeguarding: WCL Roles and Responsibilities</w:t>
            </w:r>
            <w:r>
              <w:rPr>
                <w:noProof/>
                <w:webHidden/>
              </w:rPr>
              <w:tab/>
            </w:r>
            <w:r>
              <w:rPr>
                <w:noProof/>
                <w:webHidden/>
              </w:rPr>
              <w:fldChar w:fldCharType="begin"/>
            </w:r>
            <w:r>
              <w:rPr>
                <w:noProof/>
                <w:webHidden/>
              </w:rPr>
              <w:instrText xml:space="preserve"> PAGEREF _Toc156991300 \h </w:instrText>
            </w:r>
            <w:r>
              <w:rPr>
                <w:noProof/>
                <w:webHidden/>
              </w:rPr>
            </w:r>
            <w:r>
              <w:rPr>
                <w:noProof/>
                <w:webHidden/>
              </w:rPr>
              <w:fldChar w:fldCharType="separate"/>
            </w:r>
            <w:r>
              <w:rPr>
                <w:noProof/>
                <w:webHidden/>
              </w:rPr>
              <w:t>24</w:t>
            </w:r>
            <w:r>
              <w:rPr>
                <w:noProof/>
                <w:webHidden/>
              </w:rPr>
              <w:fldChar w:fldCharType="end"/>
            </w:r>
          </w:hyperlink>
        </w:p>
        <w:p w:rsidR="0019687F" w:rsidRDefault="0019687F" w14:paraId="1A529EC4" w14:textId="50C41407">
          <w:pPr>
            <w:pStyle w:val="TOC1"/>
            <w:tabs>
              <w:tab w:val="right" w:leader="dot" w:pos="9016"/>
            </w:tabs>
            <w:rPr>
              <w:rFonts w:eastAsiaTheme="minorEastAsia"/>
              <w:noProof/>
              <w:kern w:val="2"/>
              <w:lang w:eastAsia="en-GB"/>
              <w14:ligatures w14:val="standardContextual"/>
            </w:rPr>
          </w:pPr>
          <w:hyperlink w:history="1" w:anchor="_Toc156991301">
            <w:r w:rsidRPr="007E296B">
              <w:rPr>
                <w:rStyle w:val="Hyperlink"/>
                <w:b/>
                <w:bCs/>
                <w:noProof/>
              </w:rPr>
              <w:t>Adult &amp; Children’s Safeguarding Learning</w:t>
            </w:r>
            <w:r>
              <w:rPr>
                <w:noProof/>
                <w:webHidden/>
              </w:rPr>
              <w:tab/>
            </w:r>
            <w:r>
              <w:rPr>
                <w:noProof/>
                <w:webHidden/>
              </w:rPr>
              <w:fldChar w:fldCharType="begin"/>
            </w:r>
            <w:r>
              <w:rPr>
                <w:noProof/>
                <w:webHidden/>
              </w:rPr>
              <w:instrText xml:space="preserve"> PAGEREF _Toc156991301 \h </w:instrText>
            </w:r>
            <w:r>
              <w:rPr>
                <w:noProof/>
                <w:webHidden/>
              </w:rPr>
            </w:r>
            <w:r>
              <w:rPr>
                <w:noProof/>
                <w:webHidden/>
              </w:rPr>
              <w:fldChar w:fldCharType="separate"/>
            </w:r>
            <w:r>
              <w:rPr>
                <w:noProof/>
                <w:webHidden/>
              </w:rPr>
              <w:t>26</w:t>
            </w:r>
            <w:r>
              <w:rPr>
                <w:noProof/>
                <w:webHidden/>
              </w:rPr>
              <w:fldChar w:fldCharType="end"/>
            </w:r>
          </w:hyperlink>
        </w:p>
        <w:p w:rsidR="0019687F" w:rsidRDefault="0019687F" w14:paraId="6EA19752" w14:textId="206DBA9E">
          <w:pPr>
            <w:pStyle w:val="TOC1"/>
            <w:tabs>
              <w:tab w:val="right" w:leader="dot" w:pos="9016"/>
            </w:tabs>
            <w:rPr>
              <w:rFonts w:eastAsiaTheme="minorEastAsia"/>
              <w:noProof/>
              <w:kern w:val="2"/>
              <w:lang w:eastAsia="en-GB"/>
              <w14:ligatures w14:val="standardContextual"/>
            </w:rPr>
          </w:pPr>
          <w:hyperlink w:history="1" w:anchor="_Toc156991302">
            <w:r w:rsidRPr="007E296B">
              <w:rPr>
                <w:rStyle w:val="Hyperlink"/>
                <w:b/>
                <w:bCs/>
                <w:noProof/>
              </w:rPr>
              <w:t>How We Will Advertise This Policy</w:t>
            </w:r>
            <w:r>
              <w:rPr>
                <w:noProof/>
                <w:webHidden/>
              </w:rPr>
              <w:tab/>
            </w:r>
            <w:r>
              <w:rPr>
                <w:noProof/>
                <w:webHidden/>
              </w:rPr>
              <w:fldChar w:fldCharType="begin"/>
            </w:r>
            <w:r>
              <w:rPr>
                <w:noProof/>
                <w:webHidden/>
              </w:rPr>
              <w:instrText xml:space="preserve"> PAGEREF _Toc156991302 \h </w:instrText>
            </w:r>
            <w:r>
              <w:rPr>
                <w:noProof/>
                <w:webHidden/>
              </w:rPr>
            </w:r>
            <w:r>
              <w:rPr>
                <w:noProof/>
                <w:webHidden/>
              </w:rPr>
              <w:fldChar w:fldCharType="separate"/>
            </w:r>
            <w:r>
              <w:rPr>
                <w:noProof/>
                <w:webHidden/>
              </w:rPr>
              <w:t>27</w:t>
            </w:r>
            <w:r>
              <w:rPr>
                <w:noProof/>
                <w:webHidden/>
              </w:rPr>
              <w:fldChar w:fldCharType="end"/>
            </w:r>
          </w:hyperlink>
        </w:p>
        <w:p w:rsidR="0019687F" w:rsidRDefault="0019687F" w14:paraId="483727FD" w14:textId="4AD109B4">
          <w:pPr>
            <w:pStyle w:val="TOC1"/>
            <w:tabs>
              <w:tab w:val="right" w:leader="dot" w:pos="9016"/>
            </w:tabs>
            <w:rPr>
              <w:rFonts w:eastAsiaTheme="minorEastAsia"/>
              <w:noProof/>
              <w:kern w:val="2"/>
              <w:lang w:eastAsia="en-GB"/>
              <w14:ligatures w14:val="standardContextual"/>
            </w:rPr>
          </w:pPr>
          <w:hyperlink w:history="1" w:anchor="_Toc156991303">
            <w:r w:rsidRPr="007E296B">
              <w:rPr>
                <w:rStyle w:val="Hyperlink"/>
                <w:b/>
                <w:bCs/>
                <w:noProof/>
              </w:rPr>
              <w:t>Seven golden rules for information sharing</w:t>
            </w:r>
            <w:r>
              <w:rPr>
                <w:noProof/>
                <w:webHidden/>
              </w:rPr>
              <w:tab/>
            </w:r>
            <w:r>
              <w:rPr>
                <w:noProof/>
                <w:webHidden/>
              </w:rPr>
              <w:fldChar w:fldCharType="begin"/>
            </w:r>
            <w:r>
              <w:rPr>
                <w:noProof/>
                <w:webHidden/>
              </w:rPr>
              <w:instrText xml:space="preserve"> PAGEREF _Toc156991303 \h </w:instrText>
            </w:r>
            <w:r>
              <w:rPr>
                <w:noProof/>
                <w:webHidden/>
              </w:rPr>
            </w:r>
            <w:r>
              <w:rPr>
                <w:noProof/>
                <w:webHidden/>
              </w:rPr>
              <w:fldChar w:fldCharType="separate"/>
            </w:r>
            <w:r>
              <w:rPr>
                <w:noProof/>
                <w:webHidden/>
              </w:rPr>
              <w:t>27</w:t>
            </w:r>
            <w:r>
              <w:rPr>
                <w:noProof/>
                <w:webHidden/>
              </w:rPr>
              <w:fldChar w:fldCharType="end"/>
            </w:r>
          </w:hyperlink>
        </w:p>
        <w:p w:rsidR="0019687F" w:rsidRDefault="0019687F" w14:paraId="0705F0DA" w14:textId="65D8FBD5">
          <w:pPr>
            <w:pStyle w:val="TOC1"/>
            <w:tabs>
              <w:tab w:val="right" w:leader="dot" w:pos="9016"/>
            </w:tabs>
            <w:rPr>
              <w:rFonts w:eastAsiaTheme="minorEastAsia"/>
              <w:noProof/>
              <w:kern w:val="2"/>
              <w:lang w:eastAsia="en-GB"/>
              <w14:ligatures w14:val="standardContextual"/>
            </w:rPr>
          </w:pPr>
          <w:hyperlink w:history="1" w:anchor="_Toc156991304">
            <w:r w:rsidRPr="007E296B">
              <w:rPr>
                <w:rStyle w:val="Hyperlink"/>
                <w:b/>
                <w:bCs/>
                <w:noProof/>
              </w:rPr>
              <w:t>Our Values</w:t>
            </w:r>
            <w:r>
              <w:rPr>
                <w:noProof/>
                <w:webHidden/>
              </w:rPr>
              <w:tab/>
            </w:r>
            <w:r>
              <w:rPr>
                <w:noProof/>
                <w:webHidden/>
              </w:rPr>
              <w:fldChar w:fldCharType="begin"/>
            </w:r>
            <w:r>
              <w:rPr>
                <w:noProof/>
                <w:webHidden/>
              </w:rPr>
              <w:instrText xml:space="preserve"> PAGEREF _Toc156991304 \h </w:instrText>
            </w:r>
            <w:r>
              <w:rPr>
                <w:noProof/>
                <w:webHidden/>
              </w:rPr>
            </w:r>
            <w:r>
              <w:rPr>
                <w:noProof/>
                <w:webHidden/>
              </w:rPr>
              <w:fldChar w:fldCharType="separate"/>
            </w:r>
            <w:r>
              <w:rPr>
                <w:noProof/>
                <w:webHidden/>
              </w:rPr>
              <w:t>28</w:t>
            </w:r>
            <w:r>
              <w:rPr>
                <w:noProof/>
                <w:webHidden/>
              </w:rPr>
              <w:fldChar w:fldCharType="end"/>
            </w:r>
          </w:hyperlink>
        </w:p>
        <w:p w:rsidR="0019687F" w:rsidRDefault="0019687F" w14:paraId="09F589CE" w14:textId="2F0E5802">
          <w:pPr>
            <w:pStyle w:val="TOC1"/>
            <w:tabs>
              <w:tab w:val="right" w:leader="dot" w:pos="9016"/>
            </w:tabs>
            <w:rPr>
              <w:rFonts w:eastAsiaTheme="minorEastAsia"/>
              <w:noProof/>
              <w:kern w:val="2"/>
              <w:lang w:eastAsia="en-GB"/>
              <w14:ligatures w14:val="standardContextual"/>
            </w:rPr>
          </w:pPr>
          <w:hyperlink w:history="1" w:anchor="_Toc156991305">
            <w:r w:rsidRPr="007E296B">
              <w:rPr>
                <w:rStyle w:val="Hyperlink"/>
                <w:b/>
                <w:bCs/>
                <w:noProof/>
              </w:rPr>
              <w:t>Our Purpose and Promise</w:t>
            </w:r>
            <w:r>
              <w:rPr>
                <w:noProof/>
                <w:webHidden/>
              </w:rPr>
              <w:tab/>
            </w:r>
            <w:r>
              <w:rPr>
                <w:noProof/>
                <w:webHidden/>
              </w:rPr>
              <w:fldChar w:fldCharType="begin"/>
            </w:r>
            <w:r>
              <w:rPr>
                <w:noProof/>
                <w:webHidden/>
              </w:rPr>
              <w:instrText xml:space="preserve"> PAGEREF _Toc156991305 \h </w:instrText>
            </w:r>
            <w:r>
              <w:rPr>
                <w:noProof/>
                <w:webHidden/>
              </w:rPr>
            </w:r>
            <w:r>
              <w:rPr>
                <w:noProof/>
                <w:webHidden/>
              </w:rPr>
              <w:fldChar w:fldCharType="separate"/>
            </w:r>
            <w:r>
              <w:rPr>
                <w:noProof/>
                <w:webHidden/>
              </w:rPr>
              <w:t>28</w:t>
            </w:r>
            <w:r>
              <w:rPr>
                <w:noProof/>
                <w:webHidden/>
              </w:rPr>
              <w:fldChar w:fldCharType="end"/>
            </w:r>
          </w:hyperlink>
        </w:p>
        <w:p w:rsidR="0019687F" w:rsidRDefault="0019687F" w14:paraId="2BB45690" w14:textId="5D586C70">
          <w:pPr>
            <w:pStyle w:val="TOC1"/>
            <w:tabs>
              <w:tab w:val="right" w:leader="dot" w:pos="9016"/>
            </w:tabs>
            <w:rPr>
              <w:rFonts w:eastAsiaTheme="minorEastAsia"/>
              <w:noProof/>
              <w:kern w:val="2"/>
              <w:lang w:eastAsia="en-GB"/>
              <w14:ligatures w14:val="standardContextual"/>
            </w:rPr>
          </w:pPr>
          <w:hyperlink w:history="1" w:anchor="_Toc156991306">
            <w:r w:rsidRPr="007E296B">
              <w:rPr>
                <w:rStyle w:val="Hyperlink"/>
                <w:b/>
                <w:bCs/>
                <w:noProof/>
              </w:rPr>
              <w:t>Associated Documents</w:t>
            </w:r>
            <w:r>
              <w:rPr>
                <w:noProof/>
                <w:webHidden/>
              </w:rPr>
              <w:tab/>
            </w:r>
            <w:r>
              <w:rPr>
                <w:noProof/>
                <w:webHidden/>
              </w:rPr>
              <w:fldChar w:fldCharType="begin"/>
            </w:r>
            <w:r>
              <w:rPr>
                <w:noProof/>
                <w:webHidden/>
              </w:rPr>
              <w:instrText xml:space="preserve"> PAGEREF _Toc156991306 \h </w:instrText>
            </w:r>
            <w:r>
              <w:rPr>
                <w:noProof/>
                <w:webHidden/>
              </w:rPr>
            </w:r>
            <w:r>
              <w:rPr>
                <w:noProof/>
                <w:webHidden/>
              </w:rPr>
              <w:fldChar w:fldCharType="separate"/>
            </w:r>
            <w:r>
              <w:rPr>
                <w:noProof/>
                <w:webHidden/>
              </w:rPr>
              <w:t>28</w:t>
            </w:r>
            <w:r>
              <w:rPr>
                <w:noProof/>
                <w:webHidden/>
              </w:rPr>
              <w:fldChar w:fldCharType="end"/>
            </w:r>
          </w:hyperlink>
        </w:p>
        <w:p w:rsidR="0019687F" w:rsidRDefault="0019687F" w14:paraId="4069AB07" w14:textId="64EED882">
          <w:pPr>
            <w:pStyle w:val="TOC1"/>
            <w:tabs>
              <w:tab w:val="right" w:leader="dot" w:pos="9016"/>
            </w:tabs>
            <w:rPr>
              <w:rFonts w:eastAsiaTheme="minorEastAsia"/>
              <w:noProof/>
              <w:kern w:val="2"/>
              <w:lang w:eastAsia="en-GB"/>
              <w14:ligatures w14:val="standardContextual"/>
            </w:rPr>
          </w:pPr>
          <w:hyperlink w:history="1" w:anchor="_Toc156991307">
            <w:r w:rsidRPr="007E296B">
              <w:rPr>
                <w:rStyle w:val="Hyperlink"/>
                <w:rFonts w:eastAsiaTheme="majorEastAsia" w:cstheme="majorBidi"/>
                <w:b/>
                <w:bCs/>
                <w:noProof/>
              </w:rPr>
              <w:t>Review and Update</w:t>
            </w:r>
            <w:r>
              <w:rPr>
                <w:noProof/>
                <w:webHidden/>
              </w:rPr>
              <w:tab/>
            </w:r>
            <w:r>
              <w:rPr>
                <w:noProof/>
                <w:webHidden/>
              </w:rPr>
              <w:fldChar w:fldCharType="begin"/>
            </w:r>
            <w:r>
              <w:rPr>
                <w:noProof/>
                <w:webHidden/>
              </w:rPr>
              <w:instrText xml:space="preserve"> PAGEREF _Toc156991307 \h </w:instrText>
            </w:r>
            <w:r>
              <w:rPr>
                <w:noProof/>
                <w:webHidden/>
              </w:rPr>
            </w:r>
            <w:r>
              <w:rPr>
                <w:noProof/>
                <w:webHidden/>
              </w:rPr>
              <w:fldChar w:fldCharType="separate"/>
            </w:r>
            <w:r>
              <w:rPr>
                <w:noProof/>
                <w:webHidden/>
              </w:rPr>
              <w:t>29</w:t>
            </w:r>
            <w:r>
              <w:rPr>
                <w:noProof/>
                <w:webHidden/>
              </w:rPr>
              <w:fldChar w:fldCharType="end"/>
            </w:r>
          </w:hyperlink>
        </w:p>
        <w:p w:rsidR="00316ABD" w:rsidP="00316ABD" w:rsidRDefault="00316ABD" w14:paraId="7F88AF19" w14:textId="30D307C8">
          <w:pPr>
            <w:pStyle w:val="TOC1"/>
            <w:tabs>
              <w:tab w:val="right" w:leader="dot" w:pos="9015"/>
            </w:tabs>
          </w:pPr>
          <w:r>
            <w:fldChar w:fldCharType="end"/>
          </w:r>
        </w:p>
      </w:sdtContent>
    </w:sdt>
    <w:p w:rsidR="00F93FC5" w:rsidP="00316ABD" w:rsidRDefault="00F93FC5" w14:paraId="0EE61547" w14:textId="77777777">
      <w:pPr>
        <w:pStyle w:val="Heading1"/>
        <w:jc w:val="both"/>
        <w:rPr>
          <w:rFonts w:asciiTheme="minorHAnsi" w:hAnsiTheme="minorHAnsi"/>
          <w:b/>
          <w:bCs/>
          <w:sz w:val="24"/>
          <w:szCs w:val="24"/>
        </w:rPr>
      </w:pPr>
    </w:p>
    <w:p w:rsidR="00F93FC5" w:rsidP="00316ABD" w:rsidRDefault="00F93FC5" w14:paraId="34D42D0B" w14:textId="09F0A3CE">
      <w:pPr>
        <w:pStyle w:val="Heading1"/>
        <w:jc w:val="both"/>
        <w:rPr>
          <w:rFonts w:asciiTheme="minorHAnsi" w:hAnsiTheme="minorHAnsi"/>
          <w:b/>
          <w:bCs/>
          <w:sz w:val="24"/>
          <w:szCs w:val="24"/>
        </w:rPr>
      </w:pPr>
    </w:p>
    <w:p w:rsidRPr="00F93FC5" w:rsidR="00F93FC5" w:rsidP="00F93FC5" w:rsidRDefault="00F93FC5" w14:paraId="09F272C2" w14:textId="77777777"/>
    <w:p w:rsidR="00316ABD" w:rsidP="00316ABD" w:rsidRDefault="00316ABD" w14:paraId="39B2410D" w14:textId="6CA5EF24">
      <w:pPr>
        <w:pStyle w:val="Heading1"/>
        <w:jc w:val="both"/>
        <w:rPr>
          <w:rFonts w:asciiTheme="minorHAnsi" w:hAnsiTheme="minorHAnsi"/>
          <w:b/>
          <w:bCs/>
          <w:sz w:val="24"/>
          <w:szCs w:val="24"/>
        </w:rPr>
      </w:pPr>
      <w:bookmarkStart w:name="_Toc156991276" w:id="0"/>
      <w:r w:rsidRPr="69527E91">
        <w:rPr>
          <w:rFonts w:asciiTheme="minorHAnsi" w:hAnsiTheme="minorHAnsi"/>
          <w:b/>
          <w:bCs/>
          <w:sz w:val="24"/>
          <w:szCs w:val="24"/>
        </w:rPr>
        <w:t>Policy Strategy</w:t>
      </w:r>
      <w:bookmarkEnd w:id="0"/>
    </w:p>
    <w:p w:rsidR="00316ABD" w:rsidP="00316ABD" w:rsidRDefault="00316ABD" w14:paraId="06766A04" w14:textId="77777777">
      <w:pPr>
        <w:jc w:val="both"/>
      </w:pPr>
      <w:r w:rsidRPr="69527E91">
        <w:t xml:space="preserve">All people have a right to protection from abuse regardless of age, disability, gender, sexual orientation, intellectual ability, race, </w:t>
      </w:r>
      <w:proofErr w:type="gramStart"/>
      <w:r w:rsidRPr="69527E91">
        <w:t>religion</w:t>
      </w:r>
      <w:proofErr w:type="gramEnd"/>
      <w:r w:rsidRPr="69527E91">
        <w:t xml:space="preserve"> or culture. W</w:t>
      </w:r>
      <w:r>
        <w:t>e Change Lives</w:t>
      </w:r>
      <w:r w:rsidRPr="69527E91">
        <w:t xml:space="preserve"> (WCL) aims to protect every adult in its care or with whom we come into contact, and we have Promised to </w:t>
      </w:r>
      <w:r w:rsidRPr="69527E91">
        <w:t xml:space="preserve">keep people safe. WCL will promote a culture of safeguarding across the Organisation and ensure that safeguarding is discussed openly at all levels of the </w:t>
      </w:r>
      <w:r>
        <w:t>Organisation</w:t>
      </w:r>
      <w:r w:rsidRPr="69527E91">
        <w:t xml:space="preserve"> from individual services through to </w:t>
      </w:r>
      <w:r>
        <w:t xml:space="preserve">our </w:t>
      </w:r>
      <w:r w:rsidRPr="69527E91">
        <w:t>Board. To do this we will follow guidance and procedures set out in:</w:t>
      </w:r>
    </w:p>
    <w:p w:rsidR="00316ABD" w:rsidP="00316ABD" w:rsidRDefault="00316ABD" w14:paraId="07CDCA36" w14:textId="77777777">
      <w:pPr>
        <w:pStyle w:val="ListParagraph"/>
        <w:numPr>
          <w:ilvl w:val="0"/>
          <w:numId w:val="13"/>
        </w:numPr>
        <w:jc w:val="both"/>
        <w:rPr>
          <w:sz w:val="24"/>
          <w:szCs w:val="24"/>
        </w:rPr>
      </w:pPr>
      <w:r w:rsidRPr="00DD46B0">
        <w:rPr>
          <w:sz w:val="24"/>
          <w:szCs w:val="24"/>
        </w:rPr>
        <w:t>The Care Act (2014)</w:t>
      </w:r>
    </w:p>
    <w:p w:rsidR="00316ABD" w:rsidP="00316ABD" w:rsidRDefault="00316ABD" w14:paraId="7CD33A47" w14:textId="77777777">
      <w:pPr>
        <w:pStyle w:val="ListParagraph"/>
        <w:numPr>
          <w:ilvl w:val="0"/>
          <w:numId w:val="13"/>
        </w:numPr>
        <w:jc w:val="both"/>
        <w:rPr>
          <w:sz w:val="24"/>
          <w:szCs w:val="24"/>
        </w:rPr>
      </w:pPr>
      <w:r w:rsidRPr="69527E91">
        <w:rPr>
          <w:sz w:val="24"/>
          <w:szCs w:val="24"/>
        </w:rPr>
        <w:t>Mental Health Act 1983 and 2007 and Mental Capacity Act Amendment 2019</w:t>
      </w:r>
    </w:p>
    <w:p w:rsidR="00316ABD" w:rsidP="00316ABD" w:rsidRDefault="00316ABD" w14:paraId="4E6FACA1" w14:textId="77777777">
      <w:pPr>
        <w:pStyle w:val="ListParagraph"/>
        <w:numPr>
          <w:ilvl w:val="0"/>
          <w:numId w:val="13"/>
        </w:numPr>
        <w:jc w:val="both"/>
        <w:rPr>
          <w:sz w:val="24"/>
          <w:szCs w:val="24"/>
        </w:rPr>
      </w:pPr>
      <w:r>
        <w:rPr>
          <w:sz w:val="24"/>
          <w:szCs w:val="24"/>
        </w:rPr>
        <w:t>Health &amp; Social Care Act 2008 regulations 2014</w:t>
      </w:r>
    </w:p>
    <w:p w:rsidR="00316ABD" w:rsidP="00316ABD" w:rsidRDefault="00316ABD" w14:paraId="2D3E79A0" w14:textId="77777777">
      <w:pPr>
        <w:pStyle w:val="ListParagraph"/>
        <w:numPr>
          <w:ilvl w:val="0"/>
          <w:numId w:val="13"/>
        </w:numPr>
        <w:jc w:val="both"/>
        <w:rPr>
          <w:sz w:val="24"/>
          <w:szCs w:val="24"/>
        </w:rPr>
      </w:pPr>
      <w:r>
        <w:rPr>
          <w:sz w:val="24"/>
          <w:szCs w:val="24"/>
        </w:rPr>
        <w:t>Human Rights Act 1998</w:t>
      </w:r>
    </w:p>
    <w:p w:rsidR="00316ABD" w:rsidP="00316ABD" w:rsidRDefault="00316ABD" w14:paraId="50CCC07F" w14:textId="77777777">
      <w:pPr>
        <w:pStyle w:val="ListParagraph"/>
        <w:numPr>
          <w:ilvl w:val="0"/>
          <w:numId w:val="13"/>
        </w:numPr>
        <w:jc w:val="both"/>
        <w:rPr>
          <w:sz w:val="24"/>
          <w:szCs w:val="24"/>
        </w:rPr>
      </w:pPr>
      <w:r w:rsidRPr="69527E91">
        <w:rPr>
          <w:sz w:val="24"/>
          <w:szCs w:val="24"/>
        </w:rPr>
        <w:t>Mental Capacity Act 2015 and Amendment Act 2019</w:t>
      </w:r>
    </w:p>
    <w:p w:rsidR="00316ABD" w:rsidP="00316ABD" w:rsidRDefault="00316ABD" w14:paraId="5A01AC04" w14:textId="77777777">
      <w:pPr>
        <w:pStyle w:val="ListParagraph"/>
        <w:numPr>
          <w:ilvl w:val="0"/>
          <w:numId w:val="13"/>
        </w:numPr>
        <w:jc w:val="both"/>
        <w:rPr>
          <w:color w:val="000000" w:themeColor="text1"/>
          <w:sz w:val="24"/>
          <w:szCs w:val="24"/>
        </w:rPr>
      </w:pPr>
      <w:r w:rsidRPr="2FD9AA0D">
        <w:rPr>
          <w:sz w:val="24"/>
          <w:szCs w:val="24"/>
        </w:rPr>
        <w:t>Domestic Abuse Act 2020</w:t>
      </w:r>
    </w:p>
    <w:p w:rsidR="00316ABD" w:rsidP="00316ABD" w:rsidRDefault="00316ABD" w14:paraId="0D30F42A" w14:textId="77777777">
      <w:pPr>
        <w:pStyle w:val="ListParagraph"/>
        <w:numPr>
          <w:ilvl w:val="0"/>
          <w:numId w:val="13"/>
        </w:numPr>
        <w:jc w:val="both"/>
        <w:rPr>
          <w:rFonts w:eastAsiaTheme="minorEastAsia"/>
          <w:color w:val="000000" w:themeColor="text1"/>
          <w:sz w:val="24"/>
          <w:szCs w:val="24"/>
        </w:rPr>
      </w:pPr>
      <w:r w:rsidRPr="2FD9AA0D">
        <w:rPr>
          <w:sz w:val="24"/>
          <w:szCs w:val="24"/>
        </w:rPr>
        <w:t>Prevent, Section 26 of the Counterterrorism and Security Act 2015</w:t>
      </w:r>
    </w:p>
    <w:p w:rsidRPr="00A9776D" w:rsidR="00316ABD" w:rsidP="00316ABD" w:rsidRDefault="00316ABD" w14:paraId="2A13B983" w14:textId="77777777">
      <w:pPr>
        <w:jc w:val="both"/>
      </w:pPr>
      <w:r w:rsidRPr="441D92FD">
        <w:t>Local authority safeguarding policies and procedures</w:t>
      </w:r>
      <w:r w:rsidRPr="7DD6014F">
        <w:t xml:space="preserve"> for any</w:t>
      </w:r>
      <w:r w:rsidRPr="22C1AD02">
        <w:t xml:space="preserve"> areas we operate </w:t>
      </w:r>
      <w:r w:rsidRPr="4CC6CC8C">
        <w:t>in</w:t>
      </w:r>
      <w:r>
        <w:tab/>
      </w:r>
      <w:r w:rsidRPr="089A7A9C">
        <w:t>This policy also considers the NICE Safeguarding Adults in Care Homes Guidance Feb 2021</w:t>
      </w:r>
    </w:p>
    <w:p w:rsidR="00316ABD" w:rsidP="00316ABD" w:rsidRDefault="00316ABD" w14:paraId="51C0B0A7" w14:textId="77777777">
      <w:pPr>
        <w:jc w:val="both"/>
      </w:pPr>
      <w:r>
        <w:t xml:space="preserve">In setting out this policy we will also </w:t>
      </w:r>
      <w:proofErr w:type="gramStart"/>
      <w:r>
        <w:t>take into account</w:t>
      </w:r>
      <w:proofErr w:type="gramEnd"/>
      <w:r>
        <w:t xml:space="preserve"> the relevant CQC Guidance including:</w:t>
      </w:r>
    </w:p>
    <w:p w:rsidR="00F93FC5" w:rsidP="00316ABD" w:rsidRDefault="00F93FC5" w14:paraId="0B40915D" w14:textId="77777777">
      <w:pPr>
        <w:jc w:val="both"/>
      </w:pPr>
    </w:p>
    <w:p w:rsidR="00316ABD" w:rsidP="00F93FC5" w:rsidRDefault="00316ABD" w14:paraId="6845DD3E" w14:textId="77777777">
      <w:pPr>
        <w:pStyle w:val="ListParagraph"/>
        <w:numPr>
          <w:ilvl w:val="0"/>
          <w:numId w:val="39"/>
        </w:numPr>
        <w:jc w:val="both"/>
      </w:pPr>
      <w:r w:rsidRPr="00573AAE">
        <w:t>Regulation 13 – Safeguarding People from Abuse and Improper Treatment.</w:t>
      </w:r>
    </w:p>
    <w:p w:rsidR="00316ABD" w:rsidP="00F93FC5" w:rsidRDefault="00316ABD" w14:paraId="5B4586E9" w14:textId="77777777">
      <w:pPr>
        <w:pStyle w:val="ListParagraph"/>
        <w:numPr>
          <w:ilvl w:val="0"/>
          <w:numId w:val="39"/>
        </w:numPr>
        <w:jc w:val="both"/>
      </w:pPr>
      <w:r>
        <w:t>Regulation 12 – Safe Care and Treatment.</w:t>
      </w:r>
    </w:p>
    <w:p w:rsidRPr="00573AAE" w:rsidR="00316ABD" w:rsidP="00F93FC5" w:rsidRDefault="00316ABD" w14:paraId="15558E5C" w14:textId="77777777">
      <w:pPr>
        <w:pStyle w:val="ListParagraph"/>
        <w:numPr>
          <w:ilvl w:val="0"/>
          <w:numId w:val="39"/>
        </w:numPr>
        <w:jc w:val="both"/>
      </w:pPr>
      <w:r w:rsidRPr="69527E91">
        <w:t>Regulation 18 – Notification of other incidents.</w:t>
      </w:r>
    </w:p>
    <w:p w:rsidR="00F93FC5" w:rsidP="00316ABD" w:rsidRDefault="00316ABD" w14:paraId="32493744" w14:textId="7D616DA4">
      <w:pPr>
        <w:jc w:val="both"/>
        <w:rPr>
          <w:rFonts w:ascii="Calibri" w:hAnsi="Calibri" w:eastAsia="Calibri" w:cs="Calibri"/>
        </w:rPr>
      </w:pPr>
      <w:r>
        <w:t xml:space="preserve">Whilst WCL currently only supports adults, we are conscious that we also have a responsibility to safeguard all children and young people especially as they often visit loved ones in residential and supported living settings and colleagues in outreach services will visit families with children and young people. Therefore, whilst the primary role of this policy is to give guidance on supporting adults a detailed section on supporting children and young people is also included. </w:t>
      </w:r>
    </w:p>
    <w:p w:rsidR="00316ABD" w:rsidP="00316ABD" w:rsidRDefault="00316ABD" w14:paraId="14238AED" w14:textId="77777777">
      <w:pPr>
        <w:jc w:val="both"/>
        <w:rPr>
          <w:rFonts w:ascii="Calibri" w:hAnsi="Calibri" w:eastAsia="Calibri" w:cs="Calibri"/>
        </w:rPr>
      </w:pPr>
    </w:p>
    <w:p w:rsidR="00316ABD" w:rsidP="00316ABD" w:rsidRDefault="00316ABD" w14:paraId="4046DB8F" w14:textId="77777777">
      <w:pPr>
        <w:jc w:val="both"/>
        <w:rPr>
          <w:b/>
          <w:bCs/>
        </w:rPr>
      </w:pPr>
      <w:r w:rsidRPr="2FD9AA0D">
        <w:rPr>
          <w:b/>
          <w:bCs/>
        </w:rPr>
        <w:t>Decision Makers</w:t>
      </w:r>
    </w:p>
    <w:p w:rsidR="00316ABD" w:rsidP="00316ABD" w:rsidRDefault="00316ABD" w14:paraId="7961E373" w14:textId="6902E303">
      <w:pPr>
        <w:jc w:val="both"/>
      </w:pPr>
      <w:r w:rsidR="00316ABD">
        <w:rPr/>
        <w:t xml:space="preserve">The </w:t>
      </w:r>
      <w:r w:rsidR="7DA032CE">
        <w:rPr/>
        <w:t>Policy Owner</w:t>
      </w:r>
      <w:r w:rsidR="00316ABD">
        <w:rPr/>
        <w:t xml:space="preserve"> will co-ordinate this policy and oversee any amendments brought about by changes in legislation in consultation with The Chief Executive Officer and the Deputy CEO/Head of Care using the organisational values as a guide. It has also been presented to the WCL Senior Management Team. The WCL Bespoke Group will also be consulted. </w:t>
      </w:r>
    </w:p>
    <w:p w:rsidR="00316ABD" w:rsidP="00316ABD" w:rsidRDefault="00316ABD" w14:paraId="25D6B6DF" w14:textId="77777777">
      <w:pPr>
        <w:jc w:val="both"/>
      </w:pPr>
    </w:p>
    <w:p w:rsidR="00316ABD" w:rsidP="00316ABD" w:rsidRDefault="00316ABD" w14:paraId="3B5F9F33" w14:textId="77777777">
      <w:pPr>
        <w:pStyle w:val="Heading1"/>
        <w:spacing w:before="120" w:after="120"/>
        <w:rPr>
          <w:rFonts w:asciiTheme="minorHAnsi" w:hAnsiTheme="minorHAnsi" w:cstheme="minorHAnsi"/>
          <w:b/>
          <w:bCs/>
          <w:color w:val="auto"/>
          <w:sz w:val="24"/>
          <w:szCs w:val="24"/>
        </w:rPr>
      </w:pPr>
      <w:bookmarkStart w:name="_Toc156991277" w:id="1"/>
      <w:r w:rsidRPr="00122FD6">
        <w:rPr>
          <w:rFonts w:asciiTheme="minorHAnsi" w:hAnsiTheme="minorHAnsi" w:cstheme="minorHAnsi"/>
          <w:b/>
          <w:bCs/>
          <w:color w:val="auto"/>
          <w:sz w:val="24"/>
          <w:szCs w:val="24"/>
        </w:rPr>
        <w:t>Hierarchy of Safeguarding Responsibility</w:t>
      </w:r>
      <w:bookmarkEnd w:id="1"/>
    </w:p>
    <w:p w:rsidRPr="00122FD6" w:rsidR="00316ABD" w:rsidP="00316ABD" w:rsidRDefault="00316ABD" w14:paraId="5E6B3B12" w14:textId="77777777">
      <w:r w:rsidRPr="000153BA">
        <w:t xml:space="preserve">The following diagram outlines the hierarchy of safeguarding responsibility </w:t>
      </w:r>
      <w:r>
        <w:t>with</w:t>
      </w:r>
      <w:r w:rsidRPr="000153BA">
        <w:t>in WCL.</w:t>
      </w:r>
    </w:p>
    <w:p w:rsidR="00316ABD" w:rsidP="00316ABD" w:rsidRDefault="00316ABD" w14:paraId="52C60FAF" w14:textId="77777777">
      <w:r>
        <w:rPr>
          <w:noProof/>
        </w:rPr>
        <w:drawing>
          <wp:inline distT="0" distB="0" distL="0" distR="0" wp14:anchorId="024513EE" wp14:editId="2F1A45D6">
            <wp:extent cx="6496050" cy="435292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6050" cy="4352925"/>
                    </a:xfrm>
                    <a:prstGeom prst="rect">
                      <a:avLst/>
                    </a:prstGeom>
                    <a:noFill/>
                  </pic:spPr>
                </pic:pic>
              </a:graphicData>
            </a:graphic>
          </wp:inline>
        </w:drawing>
      </w:r>
    </w:p>
    <w:p w:rsidRPr="00122FD6" w:rsidR="00316ABD" w:rsidP="00316ABD" w:rsidRDefault="00316ABD" w14:paraId="135486DE" w14:textId="77777777"/>
    <w:p w:rsidR="00316ABD" w:rsidP="00316ABD" w:rsidRDefault="00316ABD" w14:paraId="2CC6A168" w14:textId="393247BA">
      <w:pPr>
        <w:pStyle w:val="Heading1"/>
        <w:jc w:val="both"/>
        <w:rPr>
          <w:rFonts w:asciiTheme="minorHAnsi" w:hAnsiTheme="minorHAnsi"/>
          <w:b/>
          <w:bCs/>
          <w:color w:val="auto"/>
          <w:sz w:val="24"/>
          <w:szCs w:val="24"/>
        </w:rPr>
      </w:pPr>
      <w:bookmarkStart w:name="_Toc156991278" w:id="2"/>
      <w:r w:rsidRPr="2FD9AA0D">
        <w:rPr>
          <w:rFonts w:asciiTheme="minorHAnsi" w:hAnsiTheme="minorHAnsi"/>
          <w:b/>
          <w:bCs/>
          <w:color w:val="auto"/>
          <w:sz w:val="24"/>
          <w:szCs w:val="24"/>
        </w:rPr>
        <w:t>Adult Policy Guidelines</w:t>
      </w:r>
      <w:bookmarkEnd w:id="2"/>
      <w:r w:rsidRPr="2FD9AA0D">
        <w:rPr>
          <w:rFonts w:asciiTheme="minorHAnsi" w:hAnsiTheme="minorHAnsi"/>
          <w:b/>
          <w:bCs/>
          <w:color w:val="auto"/>
          <w:sz w:val="24"/>
          <w:szCs w:val="24"/>
        </w:rPr>
        <w:t xml:space="preserve"> </w:t>
      </w:r>
    </w:p>
    <w:p w:rsidRPr="00316ABD" w:rsidR="00316ABD" w:rsidP="00316ABD" w:rsidRDefault="00316ABD" w14:paraId="58F685AF" w14:textId="77777777"/>
    <w:p w:rsidRPr="00355DE5" w:rsidR="00316ABD" w:rsidP="00316ABD" w:rsidRDefault="00316ABD" w14:paraId="5B2AD371" w14:textId="77777777">
      <w:pPr>
        <w:jc w:val="both"/>
      </w:pPr>
      <w:proofErr w:type="gramStart"/>
      <w:r w:rsidRPr="2FD9AA0D">
        <w:t>In order to</w:t>
      </w:r>
      <w:proofErr w:type="gramEnd"/>
      <w:r w:rsidRPr="2FD9AA0D">
        <w:t xml:space="preserve"> ensure adults are best protected WCL will:</w:t>
      </w:r>
    </w:p>
    <w:p w:rsidR="00316ABD" w:rsidP="00316ABD" w:rsidRDefault="00316ABD" w14:paraId="14FE8CE4" w14:textId="77777777">
      <w:pPr>
        <w:pStyle w:val="ListParagraph"/>
        <w:numPr>
          <w:ilvl w:val="0"/>
          <w:numId w:val="7"/>
        </w:numPr>
        <w:jc w:val="both"/>
        <w:rPr>
          <w:sz w:val="24"/>
          <w:szCs w:val="24"/>
        </w:rPr>
      </w:pPr>
      <w:r>
        <w:rPr>
          <w:sz w:val="24"/>
          <w:szCs w:val="24"/>
        </w:rPr>
        <w:t>Ensure we have a nominated safeguarding lead. This is currently the Quality and Safeguarding Manager. We will ensure that all individuals in the Organisation know who the safeguarding lead is and how they can be approached with concerns.</w:t>
      </w:r>
    </w:p>
    <w:p w:rsidR="00316ABD" w:rsidP="00316ABD" w:rsidRDefault="00316ABD" w14:paraId="046FBD74" w14:textId="77777777">
      <w:pPr>
        <w:pStyle w:val="ListParagraph"/>
        <w:numPr>
          <w:ilvl w:val="0"/>
          <w:numId w:val="7"/>
        </w:numPr>
        <w:jc w:val="both"/>
        <w:rPr>
          <w:sz w:val="24"/>
          <w:szCs w:val="24"/>
        </w:rPr>
      </w:pPr>
      <w:r w:rsidRPr="69527E91">
        <w:rPr>
          <w:sz w:val="24"/>
          <w:szCs w:val="24"/>
        </w:rPr>
        <w:t>Promote the role of safeguarding champions across the Organisation.</w:t>
      </w:r>
    </w:p>
    <w:p w:rsidR="00316ABD" w:rsidP="00316ABD" w:rsidRDefault="00316ABD" w14:paraId="4DC3CE93" w14:textId="77777777">
      <w:pPr>
        <w:pStyle w:val="ListParagraph"/>
        <w:numPr>
          <w:ilvl w:val="0"/>
          <w:numId w:val="7"/>
        </w:numPr>
        <w:jc w:val="both"/>
        <w:rPr>
          <w:sz w:val="24"/>
          <w:szCs w:val="24"/>
        </w:rPr>
      </w:pPr>
      <w:r w:rsidRPr="00355DE5">
        <w:rPr>
          <w:sz w:val="24"/>
          <w:szCs w:val="24"/>
        </w:rPr>
        <w:t>Make sure people's wellbeing is</w:t>
      </w:r>
      <w:r>
        <w:rPr>
          <w:sz w:val="24"/>
          <w:szCs w:val="24"/>
        </w:rPr>
        <w:t xml:space="preserve"> </w:t>
      </w:r>
      <w:r w:rsidRPr="00355DE5">
        <w:rPr>
          <w:sz w:val="24"/>
          <w:szCs w:val="24"/>
        </w:rPr>
        <w:t>promoted, taking their views, wishes, feelings and beliefs into account.</w:t>
      </w:r>
    </w:p>
    <w:p w:rsidRPr="006C394A" w:rsidR="00316ABD" w:rsidP="00316ABD" w:rsidRDefault="00316ABD" w14:paraId="6BD8C986" w14:textId="77777777">
      <w:pPr>
        <w:pStyle w:val="ListParagraph"/>
        <w:numPr>
          <w:ilvl w:val="0"/>
          <w:numId w:val="7"/>
        </w:numPr>
        <w:jc w:val="both"/>
        <w:rPr>
          <w:sz w:val="24"/>
          <w:szCs w:val="24"/>
        </w:rPr>
      </w:pPr>
      <w:r w:rsidRPr="006C394A">
        <w:rPr>
          <w:sz w:val="24"/>
          <w:szCs w:val="24"/>
        </w:rPr>
        <w:t>Place an emphasis on a preventative approach so that we can support people before they get to crisis point.</w:t>
      </w:r>
    </w:p>
    <w:p w:rsidRPr="006C394A" w:rsidR="00316ABD" w:rsidP="00316ABD" w:rsidRDefault="00316ABD" w14:paraId="76B7F7A3" w14:textId="77777777">
      <w:pPr>
        <w:pStyle w:val="ListParagraph"/>
        <w:numPr>
          <w:ilvl w:val="0"/>
          <w:numId w:val="7"/>
        </w:numPr>
        <w:jc w:val="both"/>
        <w:rPr>
          <w:rFonts w:eastAsiaTheme="minorEastAsia"/>
          <w:sz w:val="24"/>
          <w:szCs w:val="24"/>
        </w:rPr>
      </w:pPr>
      <w:r w:rsidRPr="69527E91">
        <w:rPr>
          <w:sz w:val="24"/>
          <w:szCs w:val="24"/>
        </w:rPr>
        <w:t>Make sure we focus on making safeguarding personal, e</w:t>
      </w:r>
      <w:r>
        <w:t>nsuring that p</w:t>
      </w:r>
      <w:r w:rsidRPr="69527E91">
        <w:rPr>
          <w:sz w:val="24"/>
          <w:szCs w:val="24"/>
        </w:rPr>
        <w:t xml:space="preserve">eople have a right to be involved in discussions and making informed decisions about their care. For more information see: </w:t>
      </w:r>
      <w:hyperlink r:id="rId13">
        <w:r w:rsidRPr="69527E91">
          <w:rPr>
            <w:rStyle w:val="Hyperlink"/>
          </w:rPr>
          <w:t>https://www.local.gov.uk/msp-toolkit</w:t>
        </w:r>
      </w:hyperlink>
      <w:r w:rsidRPr="69527E91">
        <w:t xml:space="preserve"> </w:t>
      </w:r>
    </w:p>
    <w:p w:rsidRPr="006C394A" w:rsidR="00316ABD" w:rsidP="00316ABD" w:rsidRDefault="00316ABD" w14:paraId="0AA42007" w14:textId="77777777">
      <w:pPr>
        <w:pStyle w:val="ListParagraph"/>
        <w:numPr>
          <w:ilvl w:val="0"/>
          <w:numId w:val="7"/>
        </w:numPr>
        <w:jc w:val="both"/>
        <w:rPr>
          <w:sz w:val="24"/>
          <w:szCs w:val="24"/>
        </w:rPr>
      </w:pPr>
      <w:r w:rsidRPr="006C394A">
        <w:rPr>
          <w:sz w:val="24"/>
          <w:szCs w:val="24"/>
        </w:rPr>
        <w:t>Support people to achieve outcomes that are important to them.</w:t>
      </w:r>
    </w:p>
    <w:p w:rsidRPr="000746B4" w:rsidR="00316ABD" w:rsidP="00316ABD" w:rsidRDefault="00316ABD" w14:paraId="556D711A" w14:textId="77777777">
      <w:pPr>
        <w:pStyle w:val="ListParagraph"/>
        <w:numPr>
          <w:ilvl w:val="0"/>
          <w:numId w:val="7"/>
        </w:numPr>
        <w:autoSpaceDE w:val="0"/>
        <w:autoSpaceDN w:val="0"/>
        <w:adjustRightInd w:val="0"/>
        <w:spacing w:after="0" w:line="240" w:lineRule="auto"/>
        <w:jc w:val="both"/>
        <w:rPr>
          <w:sz w:val="24"/>
          <w:szCs w:val="24"/>
        </w:rPr>
      </w:pPr>
      <w:r w:rsidRPr="006C394A">
        <w:rPr>
          <w:rFonts w:cs="Arial"/>
          <w:sz w:val="24"/>
          <w:szCs w:val="24"/>
        </w:rPr>
        <w:t xml:space="preserve">Where applicable, in accordance with the Care Act we may clarify if the </w:t>
      </w:r>
      <w:r>
        <w:rPr>
          <w:rFonts w:cs="Arial"/>
          <w:sz w:val="24"/>
          <w:szCs w:val="24"/>
        </w:rPr>
        <w:t>adult at risk</w:t>
      </w:r>
      <w:r w:rsidRPr="00617193">
        <w:rPr>
          <w:rFonts w:cs="Arial"/>
          <w:sz w:val="24"/>
          <w:szCs w:val="24"/>
        </w:rPr>
        <w:t xml:space="preserve"> wishes to consent to an alert being pursued and what outcome they would like from </w:t>
      </w:r>
      <w:r w:rsidRPr="00617193">
        <w:rPr>
          <w:rFonts w:cs="Arial"/>
          <w:sz w:val="24"/>
          <w:szCs w:val="24"/>
        </w:rPr>
        <w:t xml:space="preserve">the process. If they do not wish for an alert to be made, we may still need to override their wishes if other adults </w:t>
      </w:r>
      <w:r>
        <w:rPr>
          <w:rFonts w:cs="Arial"/>
          <w:sz w:val="24"/>
          <w:szCs w:val="24"/>
        </w:rPr>
        <w:t xml:space="preserve">are also </w:t>
      </w:r>
      <w:r w:rsidRPr="00617193">
        <w:rPr>
          <w:rFonts w:cs="Arial"/>
          <w:sz w:val="24"/>
          <w:szCs w:val="24"/>
        </w:rPr>
        <w:t xml:space="preserve">at risk or if we feel that the person is under duress not to pursue. If the person does not have capacity to consent, we would pursue in their best interests. </w:t>
      </w:r>
      <w:r>
        <w:rPr>
          <w:rFonts w:cs="Arial"/>
          <w:sz w:val="24"/>
          <w:szCs w:val="24"/>
        </w:rPr>
        <w:t>In most instances WCL will still inform the local authority who commission the care.</w:t>
      </w:r>
    </w:p>
    <w:p w:rsidRPr="00F04FCE" w:rsidR="00316ABD" w:rsidP="00316ABD" w:rsidRDefault="00316ABD" w14:paraId="6298D400" w14:textId="77777777">
      <w:pPr>
        <w:pStyle w:val="ListParagraph"/>
        <w:numPr>
          <w:ilvl w:val="0"/>
          <w:numId w:val="7"/>
        </w:numPr>
        <w:autoSpaceDE w:val="0"/>
        <w:autoSpaceDN w:val="0"/>
        <w:adjustRightInd w:val="0"/>
        <w:spacing w:after="0" w:line="240" w:lineRule="auto"/>
        <w:jc w:val="both"/>
        <w:rPr>
          <w:sz w:val="24"/>
          <w:szCs w:val="24"/>
        </w:rPr>
      </w:pPr>
      <w:r w:rsidRPr="00F04FCE">
        <w:rPr>
          <w:rFonts w:cs="Arial"/>
          <w:sz w:val="24"/>
          <w:szCs w:val="24"/>
        </w:rPr>
        <w:t>Make appropriate use of Advocacy Services such as Speak Up, where appropriate</w:t>
      </w:r>
      <w:r>
        <w:rPr>
          <w:rFonts w:cs="Arial"/>
          <w:sz w:val="24"/>
          <w:szCs w:val="24"/>
        </w:rPr>
        <w:t xml:space="preserve"> and ensure colleagues and residents understand the benefits of advocacy and how to access such support.</w:t>
      </w:r>
    </w:p>
    <w:p w:rsidRPr="00355DE5" w:rsidR="00316ABD" w:rsidP="00316ABD" w:rsidRDefault="00316ABD" w14:paraId="1C09F0E0" w14:textId="77777777">
      <w:pPr>
        <w:pStyle w:val="ListParagraph"/>
        <w:numPr>
          <w:ilvl w:val="0"/>
          <w:numId w:val="7"/>
        </w:numPr>
        <w:jc w:val="both"/>
        <w:rPr>
          <w:sz w:val="24"/>
          <w:szCs w:val="24"/>
        </w:rPr>
      </w:pPr>
      <w:r w:rsidRPr="00355DE5">
        <w:rPr>
          <w:sz w:val="24"/>
          <w:szCs w:val="24"/>
        </w:rPr>
        <w:t>Have a ‘zero tolerance’ of abuse and neglect.</w:t>
      </w:r>
    </w:p>
    <w:p w:rsidR="00316ABD" w:rsidP="00316ABD" w:rsidRDefault="00316ABD" w14:paraId="446A71EE" w14:textId="77777777">
      <w:pPr>
        <w:pStyle w:val="ListParagraph"/>
        <w:numPr>
          <w:ilvl w:val="0"/>
          <w:numId w:val="7"/>
        </w:numPr>
        <w:jc w:val="both"/>
        <w:rPr>
          <w:sz w:val="24"/>
          <w:szCs w:val="24"/>
        </w:rPr>
      </w:pPr>
      <w:r w:rsidRPr="00355DE5">
        <w:rPr>
          <w:sz w:val="24"/>
          <w:szCs w:val="24"/>
        </w:rPr>
        <w:t>Have clear procedures in place for how to report and record safeguarding concerns. This includes reporting to the Local Authority and if appropriate the CQC and RIDDOR.</w:t>
      </w:r>
      <w:r w:rsidRPr="4BB618F9">
        <w:rPr>
          <w:sz w:val="24"/>
          <w:szCs w:val="24"/>
        </w:rPr>
        <w:t xml:space="preserve"> </w:t>
      </w:r>
      <w:r w:rsidRPr="6F082F00">
        <w:rPr>
          <w:sz w:val="24"/>
          <w:szCs w:val="24"/>
        </w:rPr>
        <w:t xml:space="preserve">See RIDDOR </w:t>
      </w:r>
      <w:r w:rsidRPr="59436805">
        <w:rPr>
          <w:sz w:val="24"/>
          <w:szCs w:val="24"/>
        </w:rPr>
        <w:t xml:space="preserve">policy </w:t>
      </w:r>
      <w:r w:rsidRPr="697DD27D">
        <w:rPr>
          <w:sz w:val="24"/>
          <w:szCs w:val="24"/>
        </w:rPr>
        <w:t>P00005.</w:t>
      </w:r>
    </w:p>
    <w:p w:rsidRPr="007038D0" w:rsidR="00316ABD" w:rsidP="00316ABD" w:rsidRDefault="00316ABD" w14:paraId="42A185E9" w14:textId="77777777">
      <w:pPr>
        <w:pStyle w:val="ListParagraph"/>
        <w:numPr>
          <w:ilvl w:val="0"/>
          <w:numId w:val="7"/>
        </w:numPr>
        <w:jc w:val="both"/>
        <w:rPr>
          <w:sz w:val="24"/>
          <w:szCs w:val="24"/>
        </w:rPr>
      </w:pPr>
      <w:r w:rsidRPr="007038D0">
        <w:rPr>
          <w:sz w:val="24"/>
          <w:szCs w:val="24"/>
        </w:rPr>
        <w:t xml:space="preserve">Follow </w:t>
      </w:r>
      <w:r w:rsidRPr="77DE6611">
        <w:rPr>
          <w:sz w:val="24"/>
          <w:szCs w:val="24"/>
        </w:rPr>
        <w:t>all relevant</w:t>
      </w:r>
      <w:r w:rsidRPr="007038D0">
        <w:rPr>
          <w:sz w:val="24"/>
          <w:szCs w:val="24"/>
        </w:rPr>
        <w:t xml:space="preserve"> regulations and legislation.</w:t>
      </w:r>
    </w:p>
    <w:p w:rsidRPr="00355DE5" w:rsidR="00316ABD" w:rsidP="3DE6B040" w:rsidRDefault="00316ABD" w14:paraId="499B1C4D" w14:textId="7C41A868">
      <w:pPr>
        <w:pStyle w:val="ListParagraph"/>
        <w:numPr>
          <w:ilvl w:val="0"/>
          <w:numId w:val="7"/>
        </w:numPr>
        <w:jc w:val="both"/>
        <w:rPr>
          <w:b/>
          <w:bCs/>
          <w:sz w:val="24"/>
          <w:szCs w:val="24"/>
        </w:rPr>
      </w:pPr>
      <w:r w:rsidRPr="3DE6B040">
        <w:rPr>
          <w:sz w:val="24"/>
          <w:szCs w:val="24"/>
        </w:rPr>
        <w:t xml:space="preserve">Have effective safer recruitment procedures in </w:t>
      </w:r>
      <w:proofErr w:type="gramStart"/>
      <w:r w:rsidRPr="3DE6B040">
        <w:rPr>
          <w:sz w:val="24"/>
          <w:szCs w:val="24"/>
        </w:rPr>
        <w:t>place;</w:t>
      </w:r>
      <w:proofErr w:type="gramEnd"/>
      <w:r w:rsidRPr="3DE6B040">
        <w:rPr>
          <w:sz w:val="24"/>
          <w:szCs w:val="24"/>
        </w:rPr>
        <w:t xml:space="preserve"> including carrying out appropriate checks with the Disclosure and Barring Services (DBS). See </w:t>
      </w:r>
      <w:r w:rsidRPr="3DE6B040">
        <w:rPr>
          <w:b/>
          <w:bCs/>
          <w:sz w:val="24"/>
          <w:szCs w:val="24"/>
        </w:rPr>
        <w:t>DBS Policy P00024</w:t>
      </w:r>
      <w:r w:rsidRPr="3DE6B040" w:rsidR="117D674D">
        <w:rPr>
          <w:b/>
          <w:bCs/>
          <w:sz w:val="24"/>
          <w:szCs w:val="24"/>
        </w:rPr>
        <w:t xml:space="preserve"> &amp; Overseas Recruitment Policy P00111</w:t>
      </w:r>
    </w:p>
    <w:p w:rsidRPr="00355DE5" w:rsidR="00316ABD" w:rsidP="00316ABD" w:rsidRDefault="00316ABD" w14:paraId="5E999BF3" w14:textId="77777777">
      <w:pPr>
        <w:pStyle w:val="ListParagraph"/>
        <w:numPr>
          <w:ilvl w:val="0"/>
          <w:numId w:val="7"/>
        </w:numPr>
        <w:jc w:val="both"/>
        <w:rPr>
          <w:sz w:val="24"/>
          <w:szCs w:val="24"/>
        </w:rPr>
      </w:pPr>
      <w:r w:rsidRPr="69527E91">
        <w:rPr>
          <w:sz w:val="24"/>
          <w:szCs w:val="24"/>
        </w:rPr>
        <w:t>Provide all colleagues with relevant safeguarding induction training which will be refreshed on an annual basis in line with our learning and development policy. This will include Prevent Training, where appropriate.</w:t>
      </w:r>
    </w:p>
    <w:p w:rsidRPr="00060A37" w:rsidR="00316ABD" w:rsidP="00316ABD" w:rsidRDefault="00316ABD" w14:paraId="46009B49" w14:textId="77777777">
      <w:pPr>
        <w:pStyle w:val="ListParagraph"/>
        <w:numPr>
          <w:ilvl w:val="0"/>
          <w:numId w:val="7"/>
        </w:numPr>
        <w:jc w:val="both"/>
        <w:rPr>
          <w:sz w:val="24"/>
          <w:szCs w:val="24"/>
        </w:rPr>
      </w:pPr>
      <w:r w:rsidRPr="00355DE5">
        <w:rPr>
          <w:sz w:val="24"/>
          <w:szCs w:val="24"/>
        </w:rPr>
        <w:t xml:space="preserve">Have clear whistleblowing procedures in place so that concerns about the organisation can be dealt with in an open and transparent manner. See </w:t>
      </w:r>
      <w:r w:rsidRPr="00355DE5">
        <w:rPr>
          <w:b/>
          <w:sz w:val="24"/>
          <w:szCs w:val="24"/>
        </w:rPr>
        <w:t>Whistleblowing Policy P00023</w:t>
      </w:r>
      <w:r>
        <w:rPr>
          <w:b/>
          <w:sz w:val="24"/>
          <w:szCs w:val="24"/>
        </w:rPr>
        <w:t xml:space="preserve"> </w:t>
      </w:r>
    </w:p>
    <w:p w:rsidR="00316ABD" w:rsidP="00316ABD" w:rsidRDefault="00316ABD" w14:paraId="2052097A" w14:textId="6D4A973D">
      <w:pPr>
        <w:pStyle w:val="ListParagraph"/>
        <w:numPr>
          <w:ilvl w:val="0"/>
          <w:numId w:val="7"/>
        </w:numPr>
        <w:jc w:val="both"/>
        <w:rPr>
          <w:sz w:val="24"/>
          <w:szCs w:val="24"/>
        </w:rPr>
      </w:pPr>
      <w:r w:rsidRPr="00647572">
        <w:rPr>
          <w:sz w:val="24"/>
          <w:szCs w:val="24"/>
        </w:rPr>
        <w:t>Ensure that whistle-blowe</w:t>
      </w:r>
      <w:r>
        <w:rPr>
          <w:sz w:val="24"/>
          <w:szCs w:val="24"/>
        </w:rPr>
        <w:t>rs</w:t>
      </w:r>
      <w:r w:rsidRPr="00647572">
        <w:rPr>
          <w:sz w:val="24"/>
          <w:szCs w:val="24"/>
        </w:rPr>
        <w:t xml:space="preserve"> including </w:t>
      </w:r>
      <w:r>
        <w:rPr>
          <w:sz w:val="24"/>
          <w:szCs w:val="24"/>
        </w:rPr>
        <w:t xml:space="preserve">colleagues, </w:t>
      </w:r>
      <w:r w:rsidRPr="00647572">
        <w:rPr>
          <w:sz w:val="24"/>
          <w:szCs w:val="24"/>
        </w:rPr>
        <w:t>residents</w:t>
      </w:r>
      <w:r>
        <w:rPr>
          <w:sz w:val="24"/>
          <w:szCs w:val="24"/>
        </w:rPr>
        <w:t xml:space="preserve"> or relatives know they</w:t>
      </w:r>
      <w:r w:rsidRPr="00647572">
        <w:rPr>
          <w:sz w:val="24"/>
          <w:szCs w:val="24"/>
        </w:rPr>
        <w:t xml:space="preserve"> are protected by law and </w:t>
      </w:r>
      <w:r w:rsidRPr="14D2DB0E">
        <w:rPr>
          <w:sz w:val="24"/>
          <w:szCs w:val="24"/>
        </w:rPr>
        <w:t xml:space="preserve">have </w:t>
      </w:r>
      <w:r w:rsidRPr="00647572" w:rsidR="00F93FC5">
        <w:rPr>
          <w:sz w:val="24"/>
          <w:szCs w:val="24"/>
        </w:rPr>
        <w:t>policies in</w:t>
      </w:r>
      <w:r w:rsidRPr="00647572">
        <w:rPr>
          <w:sz w:val="24"/>
          <w:szCs w:val="24"/>
        </w:rPr>
        <w:t xml:space="preserve"> place to ensure that no one is victimised</w:t>
      </w:r>
      <w:r>
        <w:rPr>
          <w:sz w:val="24"/>
          <w:szCs w:val="24"/>
        </w:rPr>
        <w:t>.</w:t>
      </w:r>
    </w:p>
    <w:p w:rsidR="00316ABD" w:rsidP="00316ABD" w:rsidRDefault="00316ABD" w14:paraId="06424B84" w14:textId="77777777">
      <w:pPr>
        <w:pStyle w:val="ListParagraph"/>
        <w:numPr>
          <w:ilvl w:val="0"/>
          <w:numId w:val="7"/>
        </w:numPr>
        <w:jc w:val="both"/>
        <w:rPr>
          <w:sz w:val="24"/>
          <w:szCs w:val="24"/>
        </w:rPr>
      </w:pPr>
      <w:r w:rsidRPr="69527E91">
        <w:rPr>
          <w:sz w:val="24"/>
          <w:szCs w:val="24"/>
        </w:rPr>
        <w:t>Help colleagues understand the indicators of abuse.</w:t>
      </w:r>
    </w:p>
    <w:p w:rsidR="00316ABD" w:rsidP="00316ABD" w:rsidRDefault="00316ABD" w14:paraId="3857B14A" w14:textId="77777777">
      <w:pPr>
        <w:pStyle w:val="ListParagraph"/>
        <w:numPr>
          <w:ilvl w:val="0"/>
          <w:numId w:val="7"/>
        </w:numPr>
        <w:jc w:val="both"/>
        <w:rPr>
          <w:b/>
          <w:sz w:val="24"/>
          <w:szCs w:val="24"/>
        </w:rPr>
      </w:pPr>
      <w:r>
        <w:rPr>
          <w:sz w:val="24"/>
          <w:szCs w:val="24"/>
        </w:rPr>
        <w:t xml:space="preserve">Ensure handovers include all relevant safety information to prevent safeguarding issues arising. See </w:t>
      </w:r>
      <w:r w:rsidRPr="00FB7CF0">
        <w:rPr>
          <w:b/>
          <w:sz w:val="24"/>
          <w:szCs w:val="24"/>
        </w:rPr>
        <w:t>Handover Policy P00048</w:t>
      </w:r>
    </w:p>
    <w:p w:rsidRPr="00A53D4F" w:rsidR="00316ABD" w:rsidP="00316ABD" w:rsidRDefault="00316ABD" w14:paraId="17392F6A" w14:textId="77777777">
      <w:pPr>
        <w:pStyle w:val="ListParagraph"/>
        <w:numPr>
          <w:ilvl w:val="0"/>
          <w:numId w:val="7"/>
        </w:numPr>
        <w:jc w:val="both"/>
        <w:rPr>
          <w:sz w:val="24"/>
          <w:szCs w:val="24"/>
        </w:rPr>
      </w:pPr>
      <w:r>
        <w:rPr>
          <w:sz w:val="24"/>
          <w:szCs w:val="24"/>
        </w:rPr>
        <w:t xml:space="preserve">Expect managers </w:t>
      </w:r>
      <w:r w:rsidRPr="00FB7CF0">
        <w:rPr>
          <w:sz w:val="24"/>
          <w:szCs w:val="24"/>
        </w:rPr>
        <w:t xml:space="preserve">make every effort to involve lone workers or those who do not have regular </w:t>
      </w:r>
      <w:r w:rsidRPr="00A53D4F">
        <w:rPr>
          <w:sz w:val="24"/>
          <w:szCs w:val="24"/>
        </w:rPr>
        <w:t>supervisions</w:t>
      </w:r>
      <w:r>
        <w:rPr>
          <w:sz w:val="24"/>
          <w:szCs w:val="24"/>
        </w:rPr>
        <w:t xml:space="preserve"> such as bank colleagues to be involved in safeguarding discussions and learning.</w:t>
      </w:r>
      <w:r w:rsidRPr="00FB7CF0">
        <w:rPr>
          <w:sz w:val="24"/>
          <w:szCs w:val="24"/>
        </w:rPr>
        <w:t xml:space="preserve"> </w:t>
      </w:r>
    </w:p>
    <w:p w:rsidR="00316ABD" w:rsidP="00316ABD" w:rsidRDefault="00316ABD" w14:paraId="07DCAC95" w14:textId="77777777">
      <w:pPr>
        <w:pStyle w:val="ListParagraph"/>
        <w:numPr>
          <w:ilvl w:val="0"/>
          <w:numId w:val="7"/>
        </w:numPr>
        <w:jc w:val="both"/>
        <w:rPr>
          <w:sz w:val="24"/>
          <w:szCs w:val="24"/>
        </w:rPr>
      </w:pPr>
      <w:r w:rsidRPr="007038D0">
        <w:rPr>
          <w:sz w:val="24"/>
          <w:szCs w:val="24"/>
        </w:rPr>
        <w:t>Have internal guidelines in place to explain the rights of colleagues and how we will respond where abuse is alleged against them.</w:t>
      </w:r>
    </w:p>
    <w:p w:rsidRPr="007038D0" w:rsidR="00316ABD" w:rsidP="00316ABD" w:rsidRDefault="00316ABD" w14:paraId="37D59703" w14:textId="77777777">
      <w:pPr>
        <w:pStyle w:val="ListParagraph"/>
        <w:numPr>
          <w:ilvl w:val="0"/>
          <w:numId w:val="7"/>
        </w:numPr>
        <w:jc w:val="both"/>
        <w:rPr>
          <w:sz w:val="24"/>
          <w:szCs w:val="24"/>
        </w:rPr>
      </w:pPr>
      <w:r w:rsidRPr="007038D0">
        <w:rPr>
          <w:sz w:val="24"/>
          <w:szCs w:val="24"/>
        </w:rPr>
        <w:t>Cooperate with any investigations by the local authority, police</w:t>
      </w:r>
      <w:r>
        <w:rPr>
          <w:sz w:val="24"/>
          <w:szCs w:val="24"/>
        </w:rPr>
        <w:t>, CQC</w:t>
      </w:r>
      <w:r w:rsidRPr="007038D0">
        <w:rPr>
          <w:sz w:val="24"/>
          <w:szCs w:val="24"/>
        </w:rPr>
        <w:t xml:space="preserve"> or other relevant body.</w:t>
      </w:r>
    </w:p>
    <w:p w:rsidRPr="00355DE5" w:rsidR="00316ABD" w:rsidP="00316ABD" w:rsidRDefault="00316ABD" w14:paraId="180F217D" w14:textId="77777777">
      <w:pPr>
        <w:pStyle w:val="ListParagraph"/>
        <w:numPr>
          <w:ilvl w:val="0"/>
          <w:numId w:val="7"/>
        </w:numPr>
        <w:jc w:val="both"/>
        <w:rPr>
          <w:sz w:val="24"/>
          <w:szCs w:val="24"/>
        </w:rPr>
      </w:pPr>
      <w:r w:rsidRPr="00355DE5">
        <w:rPr>
          <w:sz w:val="24"/>
          <w:szCs w:val="24"/>
        </w:rPr>
        <w:t xml:space="preserve">Have a Mental Capacity Act Policy in place so that each person is placed at the heart of decision making and enabling us to support people to make their own decisions wherever possible. See </w:t>
      </w:r>
      <w:r w:rsidRPr="00355DE5">
        <w:rPr>
          <w:b/>
          <w:sz w:val="24"/>
          <w:szCs w:val="24"/>
        </w:rPr>
        <w:t>Mental Capacity Act and Best Interests P00020</w:t>
      </w:r>
    </w:p>
    <w:p w:rsidRPr="00355DE5" w:rsidR="00316ABD" w:rsidP="00316ABD" w:rsidRDefault="00316ABD" w14:paraId="17847242" w14:textId="77777777">
      <w:pPr>
        <w:pStyle w:val="ListParagraph"/>
        <w:numPr>
          <w:ilvl w:val="0"/>
          <w:numId w:val="7"/>
        </w:numPr>
        <w:jc w:val="both"/>
        <w:rPr>
          <w:sz w:val="24"/>
          <w:szCs w:val="24"/>
        </w:rPr>
      </w:pPr>
      <w:r w:rsidRPr="69527E91">
        <w:rPr>
          <w:sz w:val="24"/>
          <w:szCs w:val="24"/>
        </w:rPr>
        <w:t xml:space="preserve">Have a policy that covers how we </w:t>
      </w:r>
      <w:r w:rsidRPr="09792B19">
        <w:rPr>
          <w:sz w:val="24"/>
          <w:szCs w:val="24"/>
        </w:rPr>
        <w:t xml:space="preserve">support </w:t>
      </w:r>
      <w:r w:rsidRPr="372186E2">
        <w:rPr>
          <w:sz w:val="24"/>
          <w:szCs w:val="24"/>
        </w:rPr>
        <w:t>people to manage their</w:t>
      </w:r>
      <w:r w:rsidRPr="69527E91">
        <w:rPr>
          <w:sz w:val="24"/>
          <w:szCs w:val="24"/>
        </w:rPr>
        <w:t xml:space="preserve"> money and financial affairs to minimise the risk of any possible financial abuse. See Managing</w:t>
      </w:r>
      <w:r w:rsidRPr="69527E91">
        <w:rPr>
          <w:b/>
          <w:bCs/>
          <w:sz w:val="24"/>
          <w:szCs w:val="24"/>
        </w:rPr>
        <w:t xml:space="preserve"> the Money and Financial Affairs of the People we Support P00059 </w:t>
      </w:r>
    </w:p>
    <w:p w:rsidRPr="00C165DD" w:rsidR="00316ABD" w:rsidP="00316ABD" w:rsidRDefault="00316ABD" w14:paraId="4F200A25" w14:textId="77777777">
      <w:pPr>
        <w:pStyle w:val="ListParagraph"/>
        <w:numPr>
          <w:ilvl w:val="0"/>
          <w:numId w:val="7"/>
        </w:numPr>
        <w:jc w:val="both"/>
        <w:rPr>
          <w:sz w:val="24"/>
          <w:szCs w:val="24"/>
        </w:rPr>
      </w:pPr>
      <w:r w:rsidRPr="2FD9AA0D">
        <w:rPr>
          <w:sz w:val="24"/>
          <w:szCs w:val="24"/>
        </w:rPr>
        <w:t xml:space="preserve">Have clear guidelines in place covering deprivation of liberty safeguards (soon to be known as Liberty Protection Safeguards or LPS) to ensure that people who do not have capacity to consent to care or treatment are supported in a way that is the least restrictive and minimises any limitations of their rights or freedom of action. See </w:t>
      </w:r>
      <w:r w:rsidRPr="2FD9AA0D">
        <w:rPr>
          <w:b/>
          <w:bCs/>
          <w:sz w:val="24"/>
          <w:szCs w:val="24"/>
        </w:rPr>
        <w:t>Deprivation of Liberty Policy P00019</w:t>
      </w:r>
    </w:p>
    <w:p w:rsidR="00316ABD" w:rsidP="00316ABD" w:rsidRDefault="00316ABD" w14:paraId="1B3201D0" w14:textId="77777777">
      <w:pPr>
        <w:pStyle w:val="ListParagraph"/>
        <w:numPr>
          <w:ilvl w:val="0"/>
          <w:numId w:val="7"/>
        </w:numPr>
        <w:jc w:val="both"/>
        <w:rPr>
          <w:sz w:val="24"/>
          <w:szCs w:val="24"/>
        </w:rPr>
      </w:pPr>
      <w:r w:rsidRPr="00C165DD">
        <w:rPr>
          <w:sz w:val="24"/>
          <w:szCs w:val="24"/>
        </w:rPr>
        <w:t xml:space="preserve">Have a </w:t>
      </w:r>
      <w:r>
        <w:rPr>
          <w:sz w:val="24"/>
          <w:szCs w:val="24"/>
        </w:rPr>
        <w:t>strong supervision and appraisal process in place to ensure practice is observed, reflected on, guidance is given and there are discrete and regular opportunities to discuss safeguarding.</w:t>
      </w:r>
      <w:r w:rsidRPr="02919C30">
        <w:rPr>
          <w:sz w:val="24"/>
          <w:szCs w:val="24"/>
        </w:rPr>
        <w:t xml:space="preserve"> </w:t>
      </w:r>
      <w:r w:rsidRPr="7AE871D9">
        <w:rPr>
          <w:sz w:val="24"/>
          <w:szCs w:val="24"/>
        </w:rPr>
        <w:t>See</w:t>
      </w:r>
      <w:r w:rsidRPr="0078775C">
        <w:rPr>
          <w:b/>
          <w:sz w:val="24"/>
          <w:szCs w:val="24"/>
        </w:rPr>
        <w:t xml:space="preserve"> Supervision and Appraisal Policy P00008</w:t>
      </w:r>
    </w:p>
    <w:p w:rsidRPr="00F04FCE" w:rsidR="00316ABD" w:rsidP="00316ABD" w:rsidRDefault="00316ABD" w14:paraId="687C5044" w14:textId="56B5BE30">
      <w:pPr>
        <w:pStyle w:val="ListParagraph"/>
        <w:numPr>
          <w:ilvl w:val="0"/>
          <w:numId w:val="7"/>
        </w:numPr>
        <w:jc w:val="both"/>
        <w:rPr>
          <w:sz w:val="24"/>
          <w:szCs w:val="24"/>
        </w:rPr>
      </w:pPr>
      <w:r w:rsidRPr="1EE9D97E" w:rsidR="00316ABD">
        <w:rPr>
          <w:sz w:val="24"/>
          <w:szCs w:val="24"/>
        </w:rPr>
        <w:t xml:space="preserve">When necessary, ensure colleagues receive sufficient support when they have had to deal with difficult and challenging situations, including times when a person we support may have died, </w:t>
      </w:r>
      <w:r w:rsidRPr="1EE9D97E" w:rsidR="64510F3F">
        <w:rPr>
          <w:sz w:val="24"/>
          <w:szCs w:val="24"/>
        </w:rPr>
        <w:t xml:space="preserve">completed </w:t>
      </w:r>
      <w:r w:rsidRPr="1EE9D97E" w:rsidR="64510F3F">
        <w:rPr>
          <w:sz w:val="24"/>
          <w:szCs w:val="24"/>
        </w:rPr>
        <w:t>suicide</w:t>
      </w:r>
      <w:r w:rsidRPr="1EE9D97E" w:rsidR="00316ABD">
        <w:rPr>
          <w:sz w:val="24"/>
          <w:szCs w:val="24"/>
        </w:rPr>
        <w:t xml:space="preserve"> </w:t>
      </w:r>
      <w:r w:rsidRPr="1EE9D97E" w:rsidR="00316ABD">
        <w:rPr>
          <w:sz w:val="24"/>
          <w:szCs w:val="24"/>
        </w:rPr>
        <w:t>or harm</w:t>
      </w:r>
      <w:r w:rsidRPr="1EE9D97E" w:rsidR="7DC4E02A">
        <w:rPr>
          <w:sz w:val="24"/>
          <w:szCs w:val="24"/>
        </w:rPr>
        <w:t>ed</w:t>
      </w:r>
      <w:r w:rsidRPr="1EE9D97E" w:rsidR="00316ABD">
        <w:rPr>
          <w:sz w:val="24"/>
          <w:szCs w:val="24"/>
        </w:rPr>
        <w:t xml:space="preserve"> themselves in </w:t>
      </w:r>
      <w:r w:rsidRPr="1EE9D97E" w:rsidR="265B65BD">
        <w:rPr>
          <w:sz w:val="24"/>
          <w:szCs w:val="24"/>
        </w:rPr>
        <w:t>some</w:t>
      </w:r>
      <w:r w:rsidRPr="1EE9D97E" w:rsidR="00316ABD">
        <w:rPr>
          <w:sz w:val="24"/>
          <w:szCs w:val="24"/>
        </w:rPr>
        <w:t xml:space="preserve"> way. </w:t>
      </w:r>
    </w:p>
    <w:p w:rsidR="00316ABD" w:rsidP="00316ABD" w:rsidRDefault="00316ABD" w14:paraId="04203A64" w14:textId="77777777">
      <w:pPr>
        <w:pStyle w:val="ListParagraph"/>
        <w:numPr>
          <w:ilvl w:val="0"/>
          <w:numId w:val="7"/>
        </w:numPr>
        <w:jc w:val="both"/>
        <w:rPr>
          <w:sz w:val="24"/>
          <w:szCs w:val="24"/>
        </w:rPr>
      </w:pPr>
      <w:r w:rsidRPr="41132193">
        <w:rPr>
          <w:sz w:val="24"/>
          <w:szCs w:val="24"/>
        </w:rPr>
        <w:t xml:space="preserve">Ensure </w:t>
      </w:r>
      <w:r w:rsidRPr="6B8A88DF">
        <w:rPr>
          <w:sz w:val="24"/>
          <w:szCs w:val="24"/>
        </w:rPr>
        <w:t>appropriate</w:t>
      </w:r>
      <w:r w:rsidRPr="41132193">
        <w:rPr>
          <w:sz w:val="24"/>
          <w:szCs w:val="24"/>
        </w:rPr>
        <w:t xml:space="preserve"> debrief are in place after </w:t>
      </w:r>
      <w:r w:rsidRPr="07B74DA2">
        <w:rPr>
          <w:sz w:val="24"/>
          <w:szCs w:val="24"/>
        </w:rPr>
        <w:t xml:space="preserve">safeguarding </w:t>
      </w:r>
      <w:r w:rsidRPr="1BEA5CD1">
        <w:rPr>
          <w:sz w:val="24"/>
          <w:szCs w:val="24"/>
        </w:rPr>
        <w:t>incident</w:t>
      </w:r>
      <w:r w:rsidRPr="07B74DA2">
        <w:rPr>
          <w:sz w:val="24"/>
          <w:szCs w:val="24"/>
        </w:rPr>
        <w:t xml:space="preserve"> or </w:t>
      </w:r>
      <w:r w:rsidRPr="16E9EE2C">
        <w:rPr>
          <w:sz w:val="24"/>
          <w:szCs w:val="24"/>
        </w:rPr>
        <w:t xml:space="preserve">significant PBS interventions. </w:t>
      </w:r>
      <w:r w:rsidRPr="08D2B142">
        <w:rPr>
          <w:sz w:val="24"/>
          <w:szCs w:val="24"/>
        </w:rPr>
        <w:t xml:space="preserve">See </w:t>
      </w:r>
      <w:r w:rsidRPr="0078775C">
        <w:rPr>
          <w:b/>
          <w:sz w:val="24"/>
          <w:szCs w:val="24"/>
        </w:rPr>
        <w:t>PSB Policy P00007.</w:t>
      </w:r>
    </w:p>
    <w:p w:rsidRPr="007038D0" w:rsidR="00316ABD" w:rsidP="00316ABD" w:rsidRDefault="00316ABD" w14:paraId="636CC134" w14:textId="77777777">
      <w:pPr>
        <w:pStyle w:val="ListParagraph"/>
        <w:numPr>
          <w:ilvl w:val="0"/>
          <w:numId w:val="7"/>
        </w:numPr>
        <w:autoSpaceDE w:val="0"/>
        <w:autoSpaceDN w:val="0"/>
        <w:adjustRightInd w:val="0"/>
        <w:spacing w:after="0" w:line="240" w:lineRule="auto"/>
        <w:jc w:val="both"/>
        <w:rPr>
          <w:sz w:val="24"/>
          <w:szCs w:val="24"/>
        </w:rPr>
      </w:pPr>
      <w:r w:rsidRPr="69527E91">
        <w:rPr>
          <w:rFonts w:cs="FoundryFormSans-Book"/>
          <w:sz w:val="24"/>
          <w:szCs w:val="24"/>
          <w:lang w:eastAsia="en-GB"/>
        </w:rPr>
        <w:t xml:space="preserve">Analyse data from safeguarding concerns to learn from and/or prevent future occurrences.   </w:t>
      </w:r>
    </w:p>
    <w:p w:rsidRPr="00FB7CF0" w:rsidR="00316ABD" w:rsidP="00316ABD" w:rsidRDefault="00316ABD" w14:paraId="5E3CCE8A" w14:textId="77777777">
      <w:pPr>
        <w:pStyle w:val="ListParagraph"/>
        <w:numPr>
          <w:ilvl w:val="0"/>
          <w:numId w:val="7"/>
        </w:numPr>
        <w:autoSpaceDE w:val="0"/>
        <w:autoSpaceDN w:val="0"/>
        <w:adjustRightInd w:val="0"/>
        <w:spacing w:after="0" w:line="240" w:lineRule="auto"/>
        <w:jc w:val="both"/>
        <w:rPr>
          <w:sz w:val="24"/>
          <w:szCs w:val="24"/>
        </w:rPr>
      </w:pPr>
      <w:r w:rsidRPr="00355DE5">
        <w:rPr>
          <w:rFonts w:cs="FoundryFormSans-Book"/>
          <w:sz w:val="24"/>
          <w:szCs w:val="24"/>
          <w:lang w:eastAsia="en-GB"/>
        </w:rPr>
        <w:t>Have sys</w:t>
      </w:r>
      <w:r>
        <w:rPr>
          <w:rFonts w:cs="FoundryFormSans-Book"/>
          <w:sz w:val="24"/>
          <w:szCs w:val="24"/>
          <w:lang w:eastAsia="en-GB"/>
        </w:rPr>
        <w:t>tems in place to share learning</w:t>
      </w:r>
      <w:r w:rsidRPr="00355DE5">
        <w:rPr>
          <w:rFonts w:cs="FoundryFormSans-Book"/>
          <w:sz w:val="24"/>
          <w:szCs w:val="24"/>
          <w:lang w:eastAsia="en-GB"/>
        </w:rPr>
        <w:t xml:space="preserve"> across the organisation, for instance at Senior Management Team Meetings</w:t>
      </w:r>
      <w:r>
        <w:rPr>
          <w:rFonts w:cs="FoundryFormSans-Book"/>
          <w:sz w:val="24"/>
          <w:szCs w:val="24"/>
          <w:lang w:eastAsia="en-GB"/>
        </w:rPr>
        <w:t xml:space="preserve"> and in organisational refresher </w:t>
      </w:r>
      <w:r w:rsidRPr="00F04FCE">
        <w:rPr>
          <w:rFonts w:cs="FoundryFormSans-Book"/>
          <w:sz w:val="24"/>
          <w:szCs w:val="24"/>
          <w:lang w:eastAsia="en-GB"/>
        </w:rPr>
        <w:t xml:space="preserve">learning. </w:t>
      </w:r>
    </w:p>
    <w:p w:rsidRPr="00355DE5" w:rsidR="00316ABD" w:rsidP="3FEBA98F" w:rsidRDefault="00316ABD" w14:paraId="5DCC7E7D" w14:textId="2AA664A7">
      <w:pPr>
        <w:pStyle w:val="ListParagraph"/>
        <w:numPr>
          <w:ilvl w:val="0"/>
          <w:numId w:val="7"/>
        </w:numPr>
        <w:autoSpaceDE w:val="0"/>
        <w:autoSpaceDN w:val="0"/>
        <w:adjustRightInd w:val="0"/>
        <w:spacing w:after="0" w:line="240" w:lineRule="auto"/>
        <w:jc w:val="both"/>
        <w:rPr>
          <w:rFonts w:cs="FoundryFormSans-Book"/>
          <w:sz w:val="24"/>
          <w:szCs w:val="24"/>
          <w:lang w:eastAsia="en-GB"/>
        </w:rPr>
      </w:pPr>
      <w:r w:rsidRPr="3FEBA98F">
        <w:rPr>
          <w:rFonts w:cs="FoundryFormSans-Book"/>
          <w:sz w:val="24"/>
          <w:szCs w:val="24"/>
          <w:lang w:eastAsia="en-GB"/>
        </w:rPr>
        <w:t xml:space="preserve">Liaise with </w:t>
      </w:r>
      <w:r w:rsidRPr="3FEBA98F" w:rsidR="70CEC14B">
        <w:rPr>
          <w:rFonts w:cs="FoundryFormSans-Book"/>
          <w:sz w:val="24"/>
          <w:szCs w:val="24"/>
          <w:lang w:eastAsia="en-GB"/>
        </w:rPr>
        <w:t>relevant local authority safeguarding teams.</w:t>
      </w:r>
    </w:p>
    <w:p w:rsidRPr="003B2669" w:rsidR="00316ABD" w:rsidP="00316ABD" w:rsidRDefault="00316ABD" w14:paraId="091D7301" w14:textId="4C68180F">
      <w:pPr>
        <w:pStyle w:val="ListParagraph"/>
        <w:numPr>
          <w:ilvl w:val="0"/>
          <w:numId w:val="7"/>
        </w:numPr>
        <w:jc w:val="both"/>
        <w:rPr>
          <w:b/>
          <w:bCs/>
        </w:rPr>
      </w:pPr>
      <w:r w:rsidRPr="3FEBA98F">
        <w:rPr>
          <w:sz w:val="24"/>
          <w:szCs w:val="24"/>
        </w:rPr>
        <w:t>Participate in wider sector groups to promote better understanding and learn from best practice. Such groups include Safeguarding Forum</w:t>
      </w:r>
      <w:r w:rsidRPr="3FEBA98F" w:rsidR="4F9D01C2">
        <w:rPr>
          <w:sz w:val="24"/>
          <w:szCs w:val="24"/>
        </w:rPr>
        <w:t>s and Managers’ Forums</w:t>
      </w:r>
      <w:r w:rsidRPr="3FEBA98F">
        <w:rPr>
          <w:sz w:val="24"/>
          <w:szCs w:val="24"/>
        </w:rPr>
        <w:t>.</w:t>
      </w:r>
    </w:p>
    <w:p w:rsidRPr="00FB7CF0" w:rsidR="00316ABD" w:rsidP="00316ABD" w:rsidRDefault="00316ABD" w14:paraId="49D1AEED" w14:textId="77777777">
      <w:pPr>
        <w:pStyle w:val="ListParagraph"/>
        <w:numPr>
          <w:ilvl w:val="0"/>
          <w:numId w:val="7"/>
        </w:numPr>
        <w:jc w:val="both"/>
        <w:rPr>
          <w:b/>
        </w:rPr>
      </w:pPr>
      <w:r>
        <w:rPr>
          <w:sz w:val="24"/>
          <w:szCs w:val="24"/>
        </w:rPr>
        <w:t>Ensure appropriate procedures are followed when allegations are made about people in positions of trust (</w:t>
      </w:r>
      <w:proofErr w:type="spellStart"/>
      <w:r>
        <w:rPr>
          <w:sz w:val="24"/>
          <w:szCs w:val="24"/>
        </w:rPr>
        <w:t>PiPoT</w:t>
      </w:r>
      <w:proofErr w:type="spellEnd"/>
      <w:r>
        <w:rPr>
          <w:sz w:val="24"/>
          <w:szCs w:val="24"/>
        </w:rPr>
        <w:t xml:space="preserve">). </w:t>
      </w:r>
      <w:r>
        <w:rPr>
          <w:b/>
          <w:sz w:val="24"/>
          <w:szCs w:val="24"/>
        </w:rPr>
        <w:t>See Relationships with People We Support/</w:t>
      </w:r>
      <w:proofErr w:type="spellStart"/>
      <w:r>
        <w:rPr>
          <w:b/>
          <w:sz w:val="24"/>
          <w:szCs w:val="24"/>
        </w:rPr>
        <w:t>PiPot</w:t>
      </w:r>
      <w:proofErr w:type="spellEnd"/>
      <w:r>
        <w:rPr>
          <w:b/>
          <w:sz w:val="24"/>
          <w:szCs w:val="24"/>
        </w:rPr>
        <w:t xml:space="preserve"> Policy P00101</w:t>
      </w:r>
    </w:p>
    <w:p w:rsidRPr="00FB7CF0" w:rsidR="00316ABD" w:rsidP="00316ABD" w:rsidRDefault="00316ABD" w14:paraId="0C309178" w14:textId="77777777">
      <w:pPr>
        <w:pStyle w:val="ListParagraph"/>
        <w:numPr>
          <w:ilvl w:val="0"/>
          <w:numId w:val="7"/>
        </w:numPr>
        <w:jc w:val="both"/>
        <w:rPr>
          <w:b/>
        </w:rPr>
      </w:pPr>
      <w:r>
        <w:rPr>
          <w:sz w:val="24"/>
          <w:szCs w:val="24"/>
        </w:rPr>
        <w:t xml:space="preserve">Ensure that were possible and practical colleagues are given the opportunity to read and understand this policy and any relevant procedures. </w:t>
      </w:r>
    </w:p>
    <w:p w:rsidRPr="001A1D33" w:rsidR="00316ABD" w:rsidP="00316ABD" w:rsidRDefault="00316ABD" w14:paraId="3E495421" w14:textId="77777777">
      <w:pPr>
        <w:pStyle w:val="ListParagraph"/>
        <w:numPr>
          <w:ilvl w:val="0"/>
          <w:numId w:val="7"/>
        </w:numPr>
        <w:jc w:val="both"/>
        <w:rPr>
          <w:sz w:val="24"/>
          <w:szCs w:val="24"/>
        </w:rPr>
      </w:pPr>
      <w:r w:rsidRPr="1FB39865">
        <w:rPr>
          <w:sz w:val="24"/>
          <w:szCs w:val="24"/>
        </w:rPr>
        <w:t>Ensure that we continually work towards achieving targets set out in NICE guidelines as and when they are issued.</w:t>
      </w:r>
    </w:p>
    <w:p w:rsidR="00316ABD" w:rsidP="00316ABD" w:rsidRDefault="00316ABD" w14:paraId="1E2D3DEC" w14:textId="0C1B5015">
      <w:pPr>
        <w:pStyle w:val="ListParagraph"/>
        <w:numPr>
          <w:ilvl w:val="0"/>
          <w:numId w:val="7"/>
        </w:numPr>
        <w:jc w:val="both"/>
        <w:rPr>
          <w:sz w:val="24"/>
          <w:szCs w:val="24"/>
        </w:rPr>
      </w:pPr>
      <w:r w:rsidRPr="0B13D40C" w:rsidR="00316ABD">
        <w:rPr>
          <w:sz w:val="24"/>
          <w:szCs w:val="24"/>
        </w:rPr>
        <w:t xml:space="preserve">We will make our </w:t>
      </w:r>
      <w:r w:rsidRPr="0B13D40C" w:rsidR="00316ABD">
        <w:rPr>
          <w:sz w:val="24"/>
          <w:szCs w:val="24"/>
        </w:rPr>
        <w:t>Be Safe</w:t>
      </w:r>
      <w:r w:rsidRPr="0B13D40C" w:rsidR="00316ABD">
        <w:rPr>
          <w:sz w:val="24"/>
          <w:szCs w:val="24"/>
        </w:rPr>
        <w:t xml:space="preserve"> Booklet available to new residents when we start supporting them. This will provide useful information on how to stay safe and report safeguarding matters in an easy read format. </w:t>
      </w:r>
      <w:r w:rsidRPr="0B13D40C" w:rsidR="00316ABD">
        <w:rPr>
          <w:b w:val="1"/>
          <w:bCs w:val="1"/>
          <w:sz w:val="24"/>
          <w:szCs w:val="24"/>
        </w:rPr>
        <w:t>Be Safe</w:t>
      </w:r>
      <w:r w:rsidRPr="0B13D40C" w:rsidR="00316ABD">
        <w:rPr>
          <w:b w:val="1"/>
          <w:bCs w:val="1"/>
          <w:sz w:val="24"/>
          <w:szCs w:val="24"/>
        </w:rPr>
        <w:t xml:space="preserve"> Booklet F00183</w:t>
      </w:r>
      <w:r w:rsidRPr="0B13D40C" w:rsidR="7EE82708">
        <w:rPr>
          <w:b w:val="1"/>
          <w:bCs w:val="1"/>
          <w:sz w:val="24"/>
          <w:szCs w:val="24"/>
        </w:rPr>
        <w:t xml:space="preserve"> &amp; </w:t>
      </w:r>
      <w:r w:rsidRPr="0B13D40C" w:rsidR="7EE82708">
        <w:rPr>
          <w:b w:val="1"/>
          <w:bCs w:val="1"/>
          <w:sz w:val="24"/>
          <w:szCs w:val="24"/>
        </w:rPr>
        <w:t>Be Safe</w:t>
      </w:r>
      <w:r w:rsidRPr="0B13D40C" w:rsidR="7EE82708">
        <w:rPr>
          <w:b w:val="1"/>
          <w:bCs w:val="1"/>
          <w:sz w:val="24"/>
          <w:szCs w:val="24"/>
        </w:rPr>
        <w:t xml:space="preserve"> Booklet Voiceover Video F00</w:t>
      </w:r>
      <w:r w:rsidRPr="0B13D40C" w:rsidR="3C0C019A">
        <w:rPr>
          <w:b w:val="1"/>
          <w:bCs w:val="1"/>
          <w:sz w:val="24"/>
          <w:szCs w:val="24"/>
        </w:rPr>
        <w:t xml:space="preserve">183 </w:t>
      </w:r>
      <w:r w:rsidRPr="0B13D40C" w:rsidR="3C0C019A">
        <w:rPr>
          <w:b w:val="1"/>
          <w:bCs w:val="1"/>
          <w:sz w:val="24"/>
          <w:szCs w:val="24"/>
        </w:rPr>
        <w:t>Vid</w:t>
      </w:r>
      <w:r w:rsidRPr="0B13D40C" w:rsidR="7EE82708">
        <w:rPr>
          <w:b w:val="1"/>
          <w:bCs w:val="1"/>
          <w:sz w:val="24"/>
          <w:szCs w:val="24"/>
        </w:rPr>
        <w:t xml:space="preserve"> </w:t>
      </w:r>
      <w:r w:rsidRPr="0B13D40C" w:rsidR="00316ABD">
        <w:rPr>
          <w:b w:val="1"/>
          <w:bCs w:val="1"/>
          <w:sz w:val="24"/>
          <w:szCs w:val="24"/>
        </w:rPr>
        <w:t>.</w:t>
      </w:r>
      <w:r w:rsidRPr="0B13D40C" w:rsidR="00316ABD">
        <w:rPr>
          <w:b w:val="1"/>
          <w:bCs w:val="1"/>
          <w:sz w:val="24"/>
          <w:szCs w:val="24"/>
        </w:rPr>
        <w:t xml:space="preserve"> </w:t>
      </w:r>
      <w:r w:rsidRPr="0B13D40C" w:rsidR="00316ABD">
        <w:rPr>
          <w:sz w:val="24"/>
          <w:szCs w:val="24"/>
        </w:rPr>
        <w:t xml:space="preserve">This booklet has been coproduced by our </w:t>
      </w:r>
      <w:r w:rsidRPr="0B13D40C" w:rsidR="2C434292">
        <w:rPr>
          <w:sz w:val="24"/>
          <w:szCs w:val="24"/>
        </w:rPr>
        <w:t>Colleague and Culture Group.</w:t>
      </w:r>
    </w:p>
    <w:p w:rsidR="00316ABD" w:rsidP="00316ABD" w:rsidRDefault="00316ABD" w14:paraId="48AD4899" w14:textId="77777777">
      <w:pPr>
        <w:pStyle w:val="ListParagraph"/>
        <w:numPr>
          <w:ilvl w:val="0"/>
          <w:numId w:val="7"/>
        </w:numPr>
        <w:jc w:val="both"/>
        <w:rPr>
          <w:sz w:val="24"/>
          <w:szCs w:val="24"/>
        </w:rPr>
      </w:pPr>
      <w:r w:rsidRPr="2FD9AA0D">
        <w:rPr>
          <w:sz w:val="24"/>
          <w:szCs w:val="24"/>
        </w:rPr>
        <w:t xml:space="preserve">The Good and Outstanding Care Guide Booklets will have a string focus on safeguarding that links to both the CQC requirements and the NICE Guidelines. </w:t>
      </w:r>
    </w:p>
    <w:p w:rsidRPr="00355DE5" w:rsidR="00316ABD" w:rsidP="00316ABD" w:rsidRDefault="00316ABD" w14:paraId="3AC6E276" w14:textId="77777777">
      <w:pPr>
        <w:pStyle w:val="Heading1"/>
        <w:rPr>
          <w:rFonts w:ascii="Calibri" w:hAnsi="Calibri" w:eastAsia="Calibri" w:cs="Calibri"/>
          <w:b/>
          <w:bCs/>
          <w:sz w:val="24"/>
          <w:szCs w:val="24"/>
          <w:u w:val="single"/>
        </w:rPr>
      </w:pPr>
      <w:bookmarkStart w:name="_Toc156991279" w:id="3"/>
      <w:r w:rsidRPr="520A1278">
        <w:rPr>
          <w:rFonts w:ascii="Calibri" w:hAnsi="Calibri" w:eastAsia="Calibri" w:cs="Calibri"/>
          <w:b/>
          <w:bCs/>
          <w:sz w:val="24"/>
          <w:szCs w:val="24"/>
          <w:u w:val="single"/>
        </w:rPr>
        <w:t>Section 1: Adult Definitions and Eligibility</w:t>
      </w:r>
      <w:bookmarkEnd w:id="3"/>
    </w:p>
    <w:p w:rsidR="00316ABD" w:rsidP="00316ABD" w:rsidRDefault="00316ABD" w14:paraId="7AEA8A47" w14:textId="77777777"/>
    <w:p w:rsidRPr="00355DE5" w:rsidR="00316ABD" w:rsidP="00316ABD" w:rsidRDefault="00316ABD" w14:paraId="12C7B597" w14:textId="77777777">
      <w:pPr>
        <w:jc w:val="both"/>
      </w:pPr>
      <w:r w:rsidRPr="00355DE5">
        <w:rPr>
          <w:b/>
        </w:rPr>
        <w:t xml:space="preserve">Adult at Risk </w:t>
      </w:r>
      <w:r w:rsidRPr="00355DE5">
        <w:t>also referred to as</w:t>
      </w:r>
      <w:r w:rsidRPr="00355DE5">
        <w:rPr>
          <w:b/>
        </w:rPr>
        <w:t xml:space="preserve"> The Adult </w:t>
      </w:r>
      <w:r w:rsidRPr="00355DE5">
        <w:t>describes the person who is the subject of the safeguarding concern. This replaces previous terms such as “vulnerable person” or “victim”.</w:t>
      </w:r>
    </w:p>
    <w:p w:rsidRPr="00355DE5" w:rsidR="00316ABD" w:rsidP="00316ABD" w:rsidRDefault="00316ABD" w14:paraId="128E15A2" w14:textId="77777777">
      <w:pPr>
        <w:jc w:val="both"/>
      </w:pPr>
      <w:r w:rsidRPr="00355DE5">
        <w:rPr>
          <w:b/>
        </w:rPr>
        <w:t xml:space="preserve">Adult in Need of Care and Support </w:t>
      </w:r>
      <w:r w:rsidRPr="00355DE5">
        <w:t xml:space="preserve">describes adults who are eligible for community care services provided by the local authority under the Care Act and associated legislation and guidance. </w:t>
      </w:r>
    </w:p>
    <w:p w:rsidRPr="00355DE5" w:rsidR="00316ABD" w:rsidP="00316ABD" w:rsidRDefault="00316ABD" w14:paraId="6FE0AF08" w14:textId="77777777">
      <w:pPr>
        <w:jc w:val="both"/>
      </w:pPr>
      <w:r w:rsidRPr="69527E91">
        <w:rPr>
          <w:b/>
          <w:bCs/>
        </w:rPr>
        <w:t xml:space="preserve">Individual Causing the Concern </w:t>
      </w:r>
      <w:r w:rsidRPr="69527E91">
        <w:t>is used to describe the person known or suspected to have caused abuse or neglect and replaces the term “perpetrator”.</w:t>
      </w:r>
    </w:p>
    <w:p w:rsidRPr="00355DE5" w:rsidR="00316ABD" w:rsidP="00316ABD" w:rsidRDefault="00316ABD" w14:paraId="19A7B52D" w14:textId="77777777">
      <w:pPr>
        <w:jc w:val="both"/>
      </w:pPr>
      <w:r w:rsidRPr="00355DE5">
        <w:rPr>
          <w:b/>
        </w:rPr>
        <w:t xml:space="preserve">Safeguarding Concern </w:t>
      </w:r>
      <w:r w:rsidRPr="00355DE5">
        <w:t>is used to describe a contact with the local authority by somebody to report possible abuse or neglect and replaces the term ‘safeguarding alert”.</w:t>
      </w:r>
    </w:p>
    <w:p w:rsidRPr="00355DE5" w:rsidR="00316ABD" w:rsidP="00316ABD" w:rsidRDefault="00316ABD" w14:paraId="51DE4F25" w14:textId="77777777">
      <w:pPr>
        <w:jc w:val="both"/>
      </w:pPr>
      <w:r w:rsidRPr="00355DE5">
        <w:t>There is no eligibility for safeguarding services, only as described in section 42 of the Care Act that safeguarding duties apply to the adult who:</w:t>
      </w:r>
    </w:p>
    <w:p w:rsidRPr="00355DE5" w:rsidR="00316ABD" w:rsidP="00316ABD" w:rsidRDefault="00316ABD" w14:paraId="588F2970" w14:textId="77777777">
      <w:pPr>
        <w:pStyle w:val="ListParagraph"/>
        <w:numPr>
          <w:ilvl w:val="0"/>
          <w:numId w:val="6"/>
        </w:numPr>
        <w:spacing w:after="0"/>
        <w:jc w:val="both"/>
        <w:rPr>
          <w:sz w:val="24"/>
          <w:szCs w:val="24"/>
        </w:rPr>
      </w:pPr>
      <w:r w:rsidRPr="00355DE5">
        <w:rPr>
          <w:sz w:val="24"/>
          <w:szCs w:val="24"/>
        </w:rPr>
        <w:t xml:space="preserve">Has needs for care and support (whether or not the local authority is meeting any of those needs) </w:t>
      </w:r>
      <w:proofErr w:type="gramStart"/>
      <w:r w:rsidRPr="00355DE5">
        <w:rPr>
          <w:sz w:val="24"/>
          <w:szCs w:val="24"/>
        </w:rPr>
        <w:t>and;</w:t>
      </w:r>
      <w:proofErr w:type="gramEnd"/>
    </w:p>
    <w:p w:rsidRPr="00355DE5" w:rsidR="00316ABD" w:rsidP="00316ABD" w:rsidRDefault="00316ABD" w14:paraId="07359637" w14:textId="77777777">
      <w:pPr>
        <w:pStyle w:val="ListParagraph"/>
        <w:numPr>
          <w:ilvl w:val="0"/>
          <w:numId w:val="6"/>
        </w:numPr>
        <w:spacing w:after="0"/>
        <w:jc w:val="both"/>
        <w:rPr>
          <w:sz w:val="24"/>
          <w:szCs w:val="24"/>
        </w:rPr>
      </w:pPr>
      <w:r w:rsidRPr="00355DE5">
        <w:rPr>
          <w:sz w:val="24"/>
          <w:szCs w:val="24"/>
        </w:rPr>
        <w:t>Is experiencing, or at risk of, abuse or neglect; and</w:t>
      </w:r>
    </w:p>
    <w:p w:rsidR="00316ABD" w:rsidP="00316ABD" w:rsidRDefault="00316ABD" w14:paraId="2DD07E5E" w14:textId="77777777">
      <w:pPr>
        <w:pStyle w:val="ListParagraph"/>
        <w:numPr>
          <w:ilvl w:val="0"/>
          <w:numId w:val="6"/>
        </w:numPr>
        <w:spacing w:after="0"/>
        <w:jc w:val="both"/>
        <w:rPr>
          <w:sz w:val="24"/>
          <w:szCs w:val="24"/>
        </w:rPr>
      </w:pPr>
      <w:r w:rsidRPr="00355DE5">
        <w:rPr>
          <w:sz w:val="24"/>
          <w:szCs w:val="24"/>
        </w:rPr>
        <w:t>As a result of those care and support needs is unable to protect themselves from either the risk of, or the experience of abuse or neglect.</w:t>
      </w:r>
    </w:p>
    <w:p w:rsidRPr="00C83879" w:rsidR="00316ABD" w:rsidP="00316ABD" w:rsidRDefault="00316ABD" w14:paraId="328CB371" w14:textId="77777777">
      <w:pPr>
        <w:jc w:val="both"/>
      </w:pPr>
    </w:p>
    <w:p w:rsidRPr="006C394A" w:rsidR="00316ABD" w:rsidP="00316ABD" w:rsidRDefault="00316ABD" w14:paraId="5ACCC0FA" w14:textId="77777777">
      <w:pPr>
        <w:pStyle w:val="Heading1"/>
        <w:spacing w:before="0"/>
        <w:rPr>
          <w:rFonts w:asciiTheme="minorHAnsi" w:hAnsiTheme="minorHAnsi" w:eastAsiaTheme="minorEastAsia" w:cstheme="minorBidi"/>
          <w:b/>
          <w:bCs/>
          <w:sz w:val="24"/>
          <w:szCs w:val="24"/>
          <w:u w:val="single"/>
        </w:rPr>
      </w:pPr>
      <w:bookmarkStart w:name="_Toc156991280" w:id="4"/>
      <w:r w:rsidRPr="520A1278">
        <w:rPr>
          <w:rFonts w:asciiTheme="minorHAnsi" w:hAnsiTheme="minorHAnsi" w:eastAsiaTheme="minorEastAsia" w:cstheme="minorBidi"/>
          <w:b/>
          <w:bCs/>
          <w:sz w:val="24"/>
          <w:szCs w:val="24"/>
          <w:u w:val="single"/>
        </w:rPr>
        <w:t>Section 2: Making Safeguarding Personal</w:t>
      </w:r>
      <w:bookmarkEnd w:id="4"/>
      <w:r w:rsidRPr="520A1278">
        <w:rPr>
          <w:rFonts w:asciiTheme="minorHAnsi" w:hAnsiTheme="minorHAnsi" w:eastAsiaTheme="minorEastAsia" w:cstheme="minorBidi"/>
          <w:b/>
          <w:bCs/>
          <w:sz w:val="24"/>
          <w:szCs w:val="24"/>
        </w:rPr>
        <w:t xml:space="preserve"> </w:t>
      </w:r>
    </w:p>
    <w:p w:rsidRPr="006C394A" w:rsidR="00316ABD" w:rsidP="00316ABD" w:rsidRDefault="00316ABD" w14:paraId="7C14293C" w14:textId="77777777">
      <w:pPr>
        <w:pStyle w:val="Heading1"/>
        <w:spacing w:before="0"/>
        <w:rPr>
          <w:rFonts w:asciiTheme="minorHAnsi" w:hAnsiTheme="minorHAnsi" w:eastAsiaTheme="minorEastAsia" w:cstheme="minorBidi"/>
          <w:b/>
          <w:bCs/>
          <w:sz w:val="24"/>
          <w:szCs w:val="24"/>
          <w:u w:val="single"/>
        </w:rPr>
      </w:pPr>
    </w:p>
    <w:p w:rsidRPr="006C394A" w:rsidR="00316ABD" w:rsidP="00316ABD" w:rsidRDefault="00316ABD" w14:paraId="2C7ECAA6" w14:textId="77777777">
      <w:pPr>
        <w:jc w:val="both"/>
      </w:pPr>
      <w:r w:rsidRPr="520A1278">
        <w:t>This refers to person-centred and outcome focused practice. It is about empowering individuals to express what is important to them by whatever means appropriate. WCL must demonstrate through our practice that we have carefully listened to the individual and those important to them and how they want matters to progress. Outcomes of interventions should be meaningful to the person at the centre of any enquiry and reflect their original wishes wherever practicable.</w:t>
      </w:r>
    </w:p>
    <w:p w:rsidRPr="006C394A" w:rsidR="00316ABD" w:rsidP="00316ABD" w:rsidRDefault="00316ABD" w14:paraId="173112DB" w14:textId="77777777">
      <w:pPr>
        <w:jc w:val="both"/>
      </w:pPr>
      <w:r w:rsidRPr="2FD9AA0D">
        <w:t xml:space="preserve">For more detailed guidance see:  </w:t>
      </w:r>
      <w:hyperlink r:id="rId14">
        <w:r w:rsidRPr="2FD9AA0D">
          <w:rPr>
            <w:rStyle w:val="Hyperlink"/>
          </w:rPr>
          <w:t>https://www.local.gov.uk/msp-toolkit</w:t>
        </w:r>
      </w:hyperlink>
    </w:p>
    <w:p w:rsidRPr="006C394A" w:rsidR="00316ABD" w:rsidP="00316ABD" w:rsidRDefault="00316ABD" w14:paraId="50AD1926" w14:textId="77777777">
      <w:pPr>
        <w:jc w:val="both"/>
      </w:pPr>
    </w:p>
    <w:p w:rsidRPr="006C394A" w:rsidR="00316ABD" w:rsidP="00316ABD" w:rsidRDefault="00316ABD" w14:paraId="1BAAAC7C" w14:textId="77777777">
      <w:pPr>
        <w:pStyle w:val="Heading1"/>
        <w:rPr>
          <w:rFonts w:asciiTheme="minorHAnsi" w:hAnsiTheme="minorHAnsi" w:eastAsiaTheme="minorEastAsia" w:cstheme="minorBidi"/>
          <w:b/>
          <w:bCs/>
          <w:sz w:val="24"/>
          <w:szCs w:val="24"/>
          <w:u w:val="single"/>
        </w:rPr>
      </w:pPr>
      <w:bookmarkStart w:name="_Toc156991281" w:id="5"/>
      <w:r w:rsidRPr="520A1278">
        <w:rPr>
          <w:rFonts w:asciiTheme="minorHAnsi" w:hAnsiTheme="minorHAnsi" w:eastAsiaTheme="minorEastAsia" w:cstheme="minorBidi"/>
          <w:b/>
          <w:bCs/>
          <w:sz w:val="24"/>
          <w:szCs w:val="24"/>
          <w:u w:val="single"/>
        </w:rPr>
        <w:t>Section 3: The 6 Principles of Safeguarding</w:t>
      </w:r>
      <w:bookmarkEnd w:id="5"/>
    </w:p>
    <w:p w:rsidRPr="006C394A" w:rsidR="00316ABD" w:rsidP="00316ABD" w:rsidRDefault="00316ABD" w14:paraId="7DA7D72D" w14:textId="77777777">
      <w:pPr>
        <w:pStyle w:val="Heading1"/>
        <w:rPr>
          <w:rFonts w:asciiTheme="minorHAnsi" w:hAnsiTheme="minorHAnsi" w:eastAsiaTheme="minorEastAsia" w:cstheme="minorBidi"/>
          <w:b/>
          <w:bCs/>
          <w:sz w:val="24"/>
          <w:szCs w:val="24"/>
          <w:u w:val="single"/>
        </w:rPr>
      </w:pPr>
    </w:p>
    <w:p w:rsidRPr="006C394A" w:rsidR="00316ABD" w:rsidP="00316ABD" w:rsidRDefault="00316ABD" w14:paraId="2AF6DA27" w14:textId="77777777">
      <w:pPr>
        <w:jc w:val="both"/>
        <w:rPr>
          <w:b/>
          <w:bCs/>
        </w:rPr>
      </w:pPr>
      <w:r w:rsidRPr="520A1278">
        <w:rPr>
          <w:b/>
          <w:bCs/>
        </w:rPr>
        <w:t xml:space="preserve">Empowerment - </w:t>
      </w:r>
      <w:r w:rsidRPr="520A1278">
        <w:t>Adults are encouraged to make their own decisions and are provided with support and information.</w:t>
      </w:r>
    </w:p>
    <w:p w:rsidRPr="006C394A" w:rsidR="00316ABD" w:rsidP="00316ABD" w:rsidRDefault="00316ABD" w14:paraId="5B1BC6EF" w14:textId="77777777">
      <w:pPr>
        <w:jc w:val="both"/>
        <w:rPr>
          <w:b/>
        </w:rPr>
      </w:pPr>
      <w:r w:rsidRPr="006C394A">
        <w:rPr>
          <w:b/>
        </w:rPr>
        <w:t xml:space="preserve">Prevention - </w:t>
      </w:r>
      <w:r w:rsidRPr="006C394A">
        <w:t>Strategies are developed to prevent abuse and neglect and that promote resilience and self-determination.</w:t>
      </w:r>
    </w:p>
    <w:p w:rsidRPr="006C394A" w:rsidR="00316ABD" w:rsidP="00316ABD" w:rsidRDefault="00316ABD" w14:paraId="53ABA493" w14:textId="77777777">
      <w:pPr>
        <w:jc w:val="both"/>
        <w:rPr>
          <w:b/>
        </w:rPr>
      </w:pPr>
      <w:r w:rsidRPr="006C394A">
        <w:rPr>
          <w:b/>
        </w:rPr>
        <w:t xml:space="preserve">Proportionate - </w:t>
      </w:r>
      <w:r w:rsidRPr="006C394A">
        <w:t>A proportionate and least intrusive response is made balanced with the level of risk.</w:t>
      </w:r>
    </w:p>
    <w:p w:rsidRPr="006C394A" w:rsidR="00316ABD" w:rsidP="00316ABD" w:rsidRDefault="00316ABD" w14:paraId="7AD58EDD" w14:textId="77777777">
      <w:pPr>
        <w:jc w:val="both"/>
        <w:rPr>
          <w:b/>
        </w:rPr>
      </w:pPr>
      <w:r w:rsidRPr="006C394A">
        <w:rPr>
          <w:b/>
        </w:rPr>
        <w:t xml:space="preserve">Protection - </w:t>
      </w:r>
      <w:r w:rsidRPr="006C394A">
        <w:t>Adults are offered ways to protect themselves, and there is a coordinated response to adult safeguarding.</w:t>
      </w:r>
    </w:p>
    <w:p w:rsidRPr="006C394A" w:rsidR="00316ABD" w:rsidP="00316ABD" w:rsidRDefault="00316ABD" w14:paraId="6DD6B0F7" w14:textId="77777777">
      <w:pPr>
        <w:jc w:val="both"/>
        <w:rPr>
          <w:b/>
        </w:rPr>
      </w:pPr>
      <w:r w:rsidRPr="006C394A">
        <w:rPr>
          <w:b/>
        </w:rPr>
        <w:t xml:space="preserve">Partnerships - </w:t>
      </w:r>
      <w:r w:rsidRPr="006C394A">
        <w:t>Local solutions through services working together within their communities.</w:t>
      </w:r>
    </w:p>
    <w:p w:rsidR="00316ABD" w:rsidP="00316ABD" w:rsidRDefault="00316ABD" w14:paraId="604FD729" w14:textId="77777777">
      <w:pPr>
        <w:jc w:val="both"/>
      </w:pPr>
      <w:r w:rsidRPr="006C394A">
        <w:rPr>
          <w:b/>
        </w:rPr>
        <w:t xml:space="preserve">Accountable - </w:t>
      </w:r>
      <w:r w:rsidRPr="006C394A">
        <w:t>Accountability and transparency in delivering a safeguarding response.</w:t>
      </w:r>
    </w:p>
    <w:p w:rsidR="00316ABD" w:rsidP="00316ABD" w:rsidRDefault="00316ABD" w14:paraId="71FE1B3B" w14:textId="77777777">
      <w:pPr>
        <w:jc w:val="both"/>
      </w:pPr>
    </w:p>
    <w:p w:rsidRPr="006C394A" w:rsidR="00316ABD" w:rsidP="00316ABD" w:rsidRDefault="00316ABD" w14:paraId="3C679062" w14:textId="77777777">
      <w:pPr>
        <w:pStyle w:val="Heading1"/>
        <w:rPr>
          <w:rFonts w:asciiTheme="minorHAnsi" w:hAnsiTheme="minorHAnsi" w:eastAsiaTheme="minorEastAsia" w:cstheme="minorBidi"/>
          <w:b/>
          <w:bCs/>
          <w:sz w:val="24"/>
          <w:szCs w:val="24"/>
          <w:u w:val="single"/>
        </w:rPr>
      </w:pPr>
      <w:bookmarkStart w:name="_Toc156991282" w:id="6"/>
      <w:r w:rsidRPr="520A1278">
        <w:rPr>
          <w:rFonts w:asciiTheme="minorHAnsi" w:hAnsiTheme="minorHAnsi" w:eastAsiaTheme="minorEastAsia" w:cstheme="minorBidi"/>
          <w:b/>
          <w:bCs/>
          <w:sz w:val="24"/>
          <w:szCs w:val="24"/>
          <w:u w:val="single"/>
        </w:rPr>
        <w:t>Section 4: Abuse and Neglect</w:t>
      </w:r>
      <w:bookmarkEnd w:id="6"/>
      <w:r w:rsidRPr="520A1278">
        <w:rPr>
          <w:rFonts w:asciiTheme="minorHAnsi" w:hAnsiTheme="minorHAnsi" w:eastAsiaTheme="minorEastAsia" w:cstheme="minorBidi"/>
          <w:b/>
          <w:bCs/>
          <w:sz w:val="24"/>
          <w:szCs w:val="24"/>
        </w:rPr>
        <w:t xml:space="preserve"> </w:t>
      </w:r>
    </w:p>
    <w:p w:rsidRPr="00355DE5" w:rsidR="00316ABD" w:rsidP="00316ABD" w:rsidRDefault="00316ABD" w14:paraId="6C1AD372" w14:textId="77777777">
      <w:pPr>
        <w:jc w:val="both"/>
      </w:pPr>
    </w:p>
    <w:p w:rsidR="00316ABD" w:rsidP="00316ABD" w:rsidRDefault="00316ABD" w14:paraId="5C2EA011" w14:textId="77777777">
      <w:pPr>
        <w:jc w:val="both"/>
      </w:pPr>
      <w:r w:rsidRPr="69527E91">
        <w:t>Abuse or neglect can take many forms and the individual circumstances for each should be considered carefully. Harm, mistreatment, and bullying can be other ways of describing abuse.</w:t>
      </w:r>
    </w:p>
    <w:p w:rsidRPr="00355DE5" w:rsidR="00316ABD" w:rsidP="00316ABD" w:rsidRDefault="00316ABD" w14:paraId="03BF9C7F" w14:textId="77777777">
      <w:pPr>
        <w:jc w:val="both"/>
      </w:pPr>
    </w:p>
    <w:p w:rsidRPr="00355DE5" w:rsidR="00316ABD" w:rsidP="00316ABD" w:rsidRDefault="00316ABD" w14:paraId="68E37253" w14:textId="77777777">
      <w:pPr>
        <w:jc w:val="both"/>
      </w:pPr>
      <w:r w:rsidRPr="69527E91">
        <w:t xml:space="preserve">Abuse may consist of a single or repeated act. It may be physical, verbal, or psychological, an act of neglect or an omission to act. Defining abuse can be complex but vigilance and </w:t>
      </w:r>
      <w:proofErr w:type="gramStart"/>
      <w:r w:rsidRPr="69527E91">
        <w:t>having an understanding of</w:t>
      </w:r>
      <w:proofErr w:type="gramEnd"/>
      <w:r w:rsidRPr="69527E91">
        <w:t xml:space="preserve"> safeguarding issues is important and the early sharing of information is the key to providing an effective response.</w:t>
      </w:r>
    </w:p>
    <w:p w:rsidRPr="00355DE5" w:rsidR="00316ABD" w:rsidP="00316ABD" w:rsidRDefault="00316ABD" w14:paraId="78A5D136" w14:textId="77777777">
      <w:pPr>
        <w:jc w:val="both"/>
      </w:pPr>
    </w:p>
    <w:p w:rsidRPr="00355DE5" w:rsidR="00316ABD" w:rsidP="00316ABD" w:rsidRDefault="00316ABD" w14:paraId="0C57F683" w14:textId="77777777">
      <w:pPr>
        <w:jc w:val="both"/>
      </w:pPr>
      <w:r w:rsidRPr="69527E91">
        <w:t>Abuse may occur in a public place; it may occur when an adult lives alone or with a relative; it may occur within care settings, in hospitals, custodial situations, support services, in people’s own homes and other places we could assume are safe. Anyone can perpetrate abuse or neglect, including:</w:t>
      </w:r>
    </w:p>
    <w:p w:rsidRPr="00355DE5" w:rsidR="00316ABD" w:rsidP="00316ABD" w:rsidRDefault="00316ABD" w14:paraId="2598B6AA" w14:textId="77777777">
      <w:pPr>
        <w:jc w:val="both"/>
      </w:pPr>
    </w:p>
    <w:p w:rsidRPr="00355DE5" w:rsidR="00316ABD" w:rsidP="00316ABD" w:rsidRDefault="00316ABD" w14:paraId="6EA45EA3" w14:textId="77777777">
      <w:pPr>
        <w:pStyle w:val="ListParagraph"/>
        <w:numPr>
          <w:ilvl w:val="0"/>
          <w:numId w:val="9"/>
        </w:numPr>
        <w:spacing w:after="0"/>
        <w:jc w:val="both"/>
        <w:rPr>
          <w:sz w:val="24"/>
          <w:szCs w:val="24"/>
        </w:rPr>
      </w:pPr>
      <w:r w:rsidRPr="00355DE5">
        <w:rPr>
          <w:sz w:val="24"/>
          <w:szCs w:val="24"/>
        </w:rPr>
        <w:t>Spouses/partners</w:t>
      </w:r>
    </w:p>
    <w:p w:rsidRPr="00355DE5" w:rsidR="00316ABD" w:rsidP="00316ABD" w:rsidRDefault="00316ABD" w14:paraId="32CF8CF9" w14:textId="77777777">
      <w:pPr>
        <w:pStyle w:val="ListParagraph"/>
        <w:numPr>
          <w:ilvl w:val="0"/>
          <w:numId w:val="9"/>
        </w:numPr>
        <w:spacing w:after="0"/>
        <w:jc w:val="both"/>
        <w:rPr>
          <w:sz w:val="24"/>
          <w:szCs w:val="24"/>
        </w:rPr>
      </w:pPr>
      <w:r w:rsidRPr="00355DE5">
        <w:rPr>
          <w:sz w:val="24"/>
          <w:szCs w:val="24"/>
        </w:rPr>
        <w:t>Other family members</w:t>
      </w:r>
    </w:p>
    <w:p w:rsidRPr="00355DE5" w:rsidR="00316ABD" w:rsidP="00316ABD" w:rsidRDefault="00316ABD" w14:paraId="5F600CBD" w14:textId="77777777">
      <w:pPr>
        <w:pStyle w:val="ListParagraph"/>
        <w:numPr>
          <w:ilvl w:val="0"/>
          <w:numId w:val="9"/>
        </w:numPr>
        <w:spacing w:after="0"/>
        <w:jc w:val="both"/>
        <w:rPr>
          <w:sz w:val="24"/>
          <w:szCs w:val="24"/>
        </w:rPr>
      </w:pPr>
      <w:r w:rsidRPr="00355DE5">
        <w:rPr>
          <w:sz w:val="24"/>
          <w:szCs w:val="24"/>
        </w:rPr>
        <w:t xml:space="preserve">Neighbours </w:t>
      </w:r>
    </w:p>
    <w:p w:rsidR="00316ABD" w:rsidP="00316ABD" w:rsidRDefault="00316ABD" w14:paraId="02D5982A" w14:textId="77777777">
      <w:pPr>
        <w:pStyle w:val="ListParagraph"/>
        <w:numPr>
          <w:ilvl w:val="0"/>
          <w:numId w:val="9"/>
        </w:numPr>
        <w:spacing w:after="0"/>
        <w:jc w:val="both"/>
      </w:pPr>
      <w:r w:rsidRPr="00355DE5">
        <w:rPr>
          <w:sz w:val="24"/>
          <w:szCs w:val="24"/>
        </w:rPr>
        <w:t xml:space="preserve">Friends </w:t>
      </w:r>
    </w:p>
    <w:p w:rsidRPr="00355DE5" w:rsidR="00316ABD" w:rsidP="00316ABD" w:rsidRDefault="00316ABD" w14:paraId="573B2D24" w14:textId="77777777">
      <w:pPr>
        <w:pStyle w:val="ListParagraph"/>
        <w:numPr>
          <w:ilvl w:val="0"/>
          <w:numId w:val="10"/>
        </w:numPr>
        <w:spacing w:after="0"/>
        <w:jc w:val="both"/>
        <w:rPr>
          <w:sz w:val="24"/>
          <w:szCs w:val="24"/>
        </w:rPr>
      </w:pPr>
      <w:r w:rsidRPr="00355DE5">
        <w:rPr>
          <w:sz w:val="24"/>
          <w:szCs w:val="24"/>
        </w:rPr>
        <w:t xml:space="preserve">Acquaintances </w:t>
      </w:r>
    </w:p>
    <w:p w:rsidRPr="00355DE5" w:rsidR="00316ABD" w:rsidP="00316ABD" w:rsidRDefault="00316ABD" w14:paraId="143FAC87" w14:textId="77777777">
      <w:pPr>
        <w:pStyle w:val="ListParagraph"/>
        <w:numPr>
          <w:ilvl w:val="0"/>
          <w:numId w:val="10"/>
        </w:numPr>
        <w:spacing w:after="0"/>
        <w:jc w:val="both"/>
        <w:rPr>
          <w:sz w:val="24"/>
          <w:szCs w:val="24"/>
        </w:rPr>
      </w:pPr>
      <w:r w:rsidRPr="00355DE5">
        <w:rPr>
          <w:sz w:val="24"/>
          <w:szCs w:val="24"/>
        </w:rPr>
        <w:t xml:space="preserve">Residents </w:t>
      </w:r>
    </w:p>
    <w:p w:rsidRPr="00355DE5" w:rsidR="00316ABD" w:rsidP="00316ABD" w:rsidRDefault="00316ABD" w14:paraId="69CA777B" w14:textId="77777777">
      <w:pPr>
        <w:pStyle w:val="ListParagraph"/>
        <w:numPr>
          <w:ilvl w:val="0"/>
          <w:numId w:val="10"/>
        </w:numPr>
        <w:spacing w:after="0"/>
        <w:jc w:val="both"/>
        <w:rPr>
          <w:sz w:val="24"/>
          <w:szCs w:val="24"/>
        </w:rPr>
      </w:pPr>
      <w:r w:rsidRPr="00355DE5">
        <w:rPr>
          <w:sz w:val="24"/>
          <w:szCs w:val="24"/>
        </w:rPr>
        <w:t xml:space="preserve">People who deliberately exploit adults they perceive as vulnerable to </w:t>
      </w:r>
      <w:proofErr w:type="gramStart"/>
      <w:r w:rsidRPr="00355DE5">
        <w:rPr>
          <w:sz w:val="24"/>
          <w:szCs w:val="24"/>
        </w:rPr>
        <w:t>abuse</w:t>
      </w:r>
      <w:proofErr w:type="gramEnd"/>
      <w:r w:rsidRPr="00355DE5">
        <w:rPr>
          <w:sz w:val="24"/>
          <w:szCs w:val="24"/>
        </w:rPr>
        <w:t xml:space="preserve"> </w:t>
      </w:r>
    </w:p>
    <w:p w:rsidRPr="00355DE5" w:rsidR="00316ABD" w:rsidP="00316ABD" w:rsidRDefault="00316ABD" w14:paraId="17568B9E" w14:textId="77777777">
      <w:pPr>
        <w:pStyle w:val="ListParagraph"/>
        <w:numPr>
          <w:ilvl w:val="0"/>
          <w:numId w:val="10"/>
        </w:numPr>
        <w:spacing w:after="0"/>
        <w:jc w:val="both"/>
        <w:rPr>
          <w:sz w:val="24"/>
          <w:szCs w:val="24"/>
        </w:rPr>
      </w:pPr>
      <w:r w:rsidRPr="69527E91">
        <w:rPr>
          <w:sz w:val="24"/>
          <w:szCs w:val="24"/>
        </w:rPr>
        <w:t>Paid colleagues, professionals, and volunteers</w:t>
      </w:r>
    </w:p>
    <w:p w:rsidRPr="00355DE5" w:rsidR="00316ABD" w:rsidP="00316ABD" w:rsidRDefault="00316ABD" w14:paraId="6E36EF62" w14:textId="77777777">
      <w:pPr>
        <w:pStyle w:val="ListParagraph"/>
        <w:numPr>
          <w:ilvl w:val="0"/>
          <w:numId w:val="10"/>
        </w:numPr>
        <w:spacing w:after="0"/>
        <w:jc w:val="both"/>
        <w:rPr>
          <w:b/>
          <w:sz w:val="24"/>
          <w:szCs w:val="24"/>
        </w:rPr>
      </w:pPr>
      <w:r w:rsidRPr="016EF232">
        <w:rPr>
          <w:sz w:val="24"/>
          <w:szCs w:val="24"/>
        </w:rPr>
        <w:t>Strangers</w:t>
      </w:r>
    </w:p>
    <w:p w:rsidR="00316ABD" w:rsidP="016EF232" w:rsidRDefault="00316ABD" w14:paraId="6AAA3E31" w14:textId="2A3BA946">
      <w:pPr>
        <w:jc w:val="both"/>
        <w:rPr>
          <w:b/>
          <w:bCs/>
          <w:sz w:val="22"/>
          <w:szCs w:val="22"/>
        </w:rPr>
      </w:pPr>
    </w:p>
    <w:p w:rsidR="00316ABD" w:rsidP="016EF232" w:rsidRDefault="68F986EF" w14:paraId="4C8A6B47" w14:textId="5A745351">
      <w:pPr>
        <w:jc w:val="both"/>
        <w:rPr>
          <w:rFonts w:ascii="Calibri" w:hAnsi="Calibri" w:eastAsia="Calibri" w:cs="Calibri"/>
          <w:sz w:val="22"/>
          <w:szCs w:val="22"/>
        </w:rPr>
      </w:pPr>
      <w:r w:rsidRPr="016EF232">
        <w:rPr>
          <w:rFonts w:ascii="Calibri" w:hAnsi="Calibri" w:eastAsia="Calibri" w:cs="Calibri"/>
          <w:color w:val="000000" w:themeColor="text1"/>
        </w:rPr>
        <w:t xml:space="preserve">The Cheshire Police Counter Corruption Unit have put together a guidance document to spot signs of inappropriate police behaviour. A copy of this can be found in our </w:t>
      </w:r>
      <w:proofErr w:type="gramStart"/>
      <w:r w:rsidRPr="016EF232">
        <w:rPr>
          <w:rFonts w:ascii="Calibri" w:hAnsi="Calibri" w:eastAsia="Calibri" w:cs="Calibri"/>
          <w:color w:val="000000" w:themeColor="text1"/>
        </w:rPr>
        <w:t>forms</w:t>
      </w:r>
      <w:proofErr w:type="gramEnd"/>
      <w:r w:rsidRPr="016EF232">
        <w:rPr>
          <w:rFonts w:ascii="Calibri" w:hAnsi="Calibri" w:eastAsia="Calibri" w:cs="Calibri"/>
          <w:color w:val="000000" w:themeColor="text1"/>
        </w:rPr>
        <w:t xml:space="preserve"> directory </w:t>
      </w:r>
      <w:r w:rsidRPr="016EF232">
        <w:rPr>
          <w:rFonts w:ascii="Calibri" w:hAnsi="Calibri" w:eastAsia="Calibri" w:cs="Calibri"/>
          <w:b/>
          <w:bCs/>
          <w:color w:val="000000" w:themeColor="text1"/>
        </w:rPr>
        <w:t>F00015 APSP Signs and Signals of Inappropriate Police Behaviour.</w:t>
      </w:r>
    </w:p>
    <w:p w:rsidRPr="00355DE5" w:rsidR="00316ABD" w:rsidP="00316ABD" w:rsidRDefault="00316ABD" w14:paraId="75425330" w14:textId="77777777">
      <w:pPr>
        <w:pStyle w:val="Heading1"/>
        <w:rPr>
          <w:rFonts w:asciiTheme="minorHAnsi" w:hAnsiTheme="minorHAnsi" w:eastAsiaTheme="minorEastAsia" w:cstheme="minorBidi"/>
          <w:b/>
          <w:bCs/>
          <w:sz w:val="24"/>
          <w:szCs w:val="24"/>
          <w:u w:val="single"/>
        </w:rPr>
      </w:pPr>
      <w:bookmarkStart w:name="_Toc156991283" w:id="7"/>
      <w:r w:rsidRPr="520A1278">
        <w:rPr>
          <w:rFonts w:asciiTheme="minorHAnsi" w:hAnsiTheme="minorHAnsi" w:eastAsiaTheme="minorEastAsia" w:cstheme="minorBidi"/>
          <w:b/>
          <w:bCs/>
          <w:sz w:val="24"/>
          <w:szCs w:val="24"/>
          <w:u w:val="single"/>
        </w:rPr>
        <w:t>Section 5: Types and indicators of abuse and neglect</w:t>
      </w:r>
      <w:bookmarkEnd w:id="7"/>
    </w:p>
    <w:p w:rsidRPr="00355DE5" w:rsidR="00316ABD" w:rsidP="00316ABD" w:rsidRDefault="00316ABD" w14:paraId="0C7E54D2" w14:textId="77777777">
      <w:pPr>
        <w:jc w:val="both"/>
        <w:rPr>
          <w:b/>
        </w:rPr>
      </w:pPr>
    </w:p>
    <w:p w:rsidR="00316ABD" w:rsidP="00316ABD" w:rsidRDefault="00316ABD" w14:paraId="6588C3D8" w14:textId="77777777">
      <w:pPr>
        <w:jc w:val="both"/>
      </w:pPr>
      <w:r>
        <w:t xml:space="preserve">The terms considered and suspected abuse should be a part of making safeguarding decisions. </w:t>
      </w:r>
      <w:r w:rsidRPr="00FB7CF0">
        <w:rPr>
          <w:b/>
        </w:rPr>
        <w:t>Considered abuse</w:t>
      </w:r>
      <w:r>
        <w:t xml:space="preserve"> means there could be a possible explanation for the indicator. </w:t>
      </w:r>
      <w:r w:rsidRPr="00FB7CF0">
        <w:rPr>
          <w:b/>
        </w:rPr>
        <w:t>Suspected Abuse</w:t>
      </w:r>
      <w:r>
        <w:t xml:space="preserve"> means a serious level of concern exists.</w:t>
      </w:r>
    </w:p>
    <w:p w:rsidR="00316ABD" w:rsidP="00316ABD" w:rsidRDefault="00316ABD" w14:paraId="4ACE2137" w14:textId="77777777">
      <w:pPr>
        <w:jc w:val="both"/>
      </w:pPr>
    </w:p>
    <w:p w:rsidR="00316ABD" w:rsidP="00316ABD" w:rsidRDefault="00316ABD" w14:paraId="60DD1C76" w14:textId="77777777">
      <w:pPr>
        <w:jc w:val="both"/>
      </w:pPr>
      <w:r>
        <w:t>Immediate action should be taken with suspected abuse. See the section on raising a concern later in this policy.</w:t>
      </w:r>
    </w:p>
    <w:p w:rsidR="00316ABD" w:rsidP="00316ABD" w:rsidRDefault="00316ABD" w14:paraId="1D99C0C6" w14:textId="77777777">
      <w:pPr>
        <w:jc w:val="both"/>
      </w:pPr>
    </w:p>
    <w:p w:rsidRPr="00355DE5" w:rsidR="00316ABD" w:rsidP="00316ABD" w:rsidRDefault="00316ABD" w14:paraId="2E85209B" w14:textId="77777777">
      <w:pPr>
        <w:jc w:val="both"/>
      </w:pPr>
      <w:r>
        <w:t>Wider exploration should take place with considered abuse and the service manager should consult with the safeguarding lead to discuss the actions should be taken to ensure the safety of the individual including raising a safeguarding concern, if deemed appropriate.</w:t>
      </w:r>
      <w:r w:rsidRPr="00355DE5">
        <w:t xml:space="preserve"> </w:t>
      </w:r>
    </w:p>
    <w:p w:rsidRPr="00355DE5" w:rsidR="00316ABD" w:rsidP="00316ABD" w:rsidRDefault="00316ABD" w14:paraId="4440A862" w14:textId="77777777">
      <w:pPr>
        <w:jc w:val="both"/>
      </w:pPr>
    </w:p>
    <w:p w:rsidR="00316ABD" w:rsidP="00316ABD" w:rsidRDefault="00316ABD" w14:paraId="7F889BC7" w14:textId="04735F9F">
      <w:r w:rsidRPr="69527E91">
        <w:rPr>
          <w:b/>
          <w:bCs/>
        </w:rPr>
        <w:t>Physical abuse</w:t>
      </w:r>
      <w:r w:rsidRPr="69527E91">
        <w:t xml:space="preserve"> – including assault, hitting, slapping, pushing, misuse of medication, restraint, or inappropriate physical sanctions. Where there is planned or unplanned physical restraint or intervention by WCL colleagues on people we support reference should also be made to the </w:t>
      </w:r>
      <w:r w:rsidRPr="69527E91">
        <w:rPr>
          <w:b/>
          <w:bCs/>
        </w:rPr>
        <w:t>Positive Behavioural Support Policy P00007</w:t>
      </w:r>
      <w:r w:rsidRPr="69527E91">
        <w:t xml:space="preserve"> as to whether this could constitute abuse.</w:t>
      </w:r>
    </w:p>
    <w:p w:rsidR="00316ABD" w:rsidP="00316ABD" w:rsidRDefault="00316ABD" w14:paraId="59281075" w14:textId="77777777"/>
    <w:p w:rsidR="00316ABD" w:rsidP="00316ABD" w:rsidRDefault="00316ABD" w14:paraId="36CD1BE0" w14:textId="77777777">
      <w:pPr>
        <w:rPr>
          <w:b/>
        </w:rPr>
      </w:pPr>
      <w:r w:rsidRPr="00FB7CF0">
        <w:rPr>
          <w:b/>
        </w:rPr>
        <w:t>Possible Indicators</w:t>
      </w:r>
    </w:p>
    <w:p w:rsidRPr="00FB7CF0" w:rsidR="00316ABD" w:rsidP="00316ABD" w:rsidRDefault="00316ABD" w14:paraId="75B34081" w14:textId="77777777">
      <w:pPr>
        <w:pStyle w:val="ListParagraph"/>
        <w:numPr>
          <w:ilvl w:val="0"/>
          <w:numId w:val="31"/>
        </w:numPr>
        <w:rPr>
          <w:sz w:val="24"/>
          <w:szCs w:val="24"/>
        </w:rPr>
      </w:pPr>
      <w:r>
        <w:rPr>
          <w:sz w:val="24"/>
          <w:szCs w:val="24"/>
        </w:rPr>
        <w:t>M</w:t>
      </w:r>
      <w:r w:rsidRPr="00FB7CF0">
        <w:rPr>
          <w:sz w:val="24"/>
          <w:szCs w:val="24"/>
        </w:rPr>
        <w:t>ultiple bruising</w:t>
      </w:r>
    </w:p>
    <w:p w:rsidRPr="00FB7CF0" w:rsidR="00316ABD" w:rsidP="00316ABD" w:rsidRDefault="00316ABD" w14:paraId="78BE96C9" w14:textId="77777777">
      <w:pPr>
        <w:pStyle w:val="ListParagraph"/>
        <w:numPr>
          <w:ilvl w:val="0"/>
          <w:numId w:val="31"/>
        </w:numPr>
        <w:rPr>
          <w:sz w:val="24"/>
          <w:szCs w:val="24"/>
        </w:rPr>
      </w:pPr>
      <w:r w:rsidRPr="00FB7CF0">
        <w:rPr>
          <w:sz w:val="24"/>
          <w:szCs w:val="24"/>
        </w:rPr>
        <w:t>Fractures</w:t>
      </w:r>
    </w:p>
    <w:p w:rsidRPr="00FB7CF0" w:rsidR="00316ABD" w:rsidP="00316ABD" w:rsidRDefault="00316ABD" w14:paraId="42AB9C06" w14:textId="77777777">
      <w:pPr>
        <w:pStyle w:val="ListParagraph"/>
        <w:numPr>
          <w:ilvl w:val="0"/>
          <w:numId w:val="31"/>
        </w:numPr>
        <w:rPr>
          <w:sz w:val="24"/>
          <w:szCs w:val="24"/>
        </w:rPr>
      </w:pPr>
      <w:r w:rsidRPr="00FB7CF0">
        <w:rPr>
          <w:sz w:val="24"/>
          <w:szCs w:val="24"/>
        </w:rPr>
        <w:t>Burns</w:t>
      </w:r>
    </w:p>
    <w:p w:rsidRPr="00FB7CF0" w:rsidR="00316ABD" w:rsidP="00316ABD" w:rsidRDefault="00316ABD" w14:paraId="4C8D6786" w14:textId="77777777">
      <w:pPr>
        <w:pStyle w:val="ListParagraph"/>
        <w:numPr>
          <w:ilvl w:val="0"/>
          <w:numId w:val="31"/>
        </w:numPr>
        <w:rPr>
          <w:sz w:val="24"/>
          <w:szCs w:val="24"/>
        </w:rPr>
      </w:pPr>
      <w:r w:rsidRPr="00FB7CF0">
        <w:rPr>
          <w:sz w:val="24"/>
          <w:szCs w:val="24"/>
        </w:rPr>
        <w:t>Bed sores</w:t>
      </w:r>
    </w:p>
    <w:p w:rsidRPr="00FB7CF0" w:rsidR="00316ABD" w:rsidP="00316ABD" w:rsidRDefault="00316ABD" w14:paraId="67C9553F" w14:textId="77777777">
      <w:pPr>
        <w:pStyle w:val="ListParagraph"/>
        <w:numPr>
          <w:ilvl w:val="0"/>
          <w:numId w:val="31"/>
        </w:numPr>
        <w:rPr>
          <w:sz w:val="24"/>
          <w:szCs w:val="24"/>
        </w:rPr>
      </w:pPr>
      <w:r w:rsidRPr="00FB7CF0">
        <w:rPr>
          <w:sz w:val="24"/>
          <w:szCs w:val="24"/>
        </w:rPr>
        <w:t>Fear</w:t>
      </w:r>
    </w:p>
    <w:p w:rsidRPr="00FB7CF0" w:rsidR="00316ABD" w:rsidP="00316ABD" w:rsidRDefault="00316ABD" w14:paraId="31D83C5C" w14:textId="77777777">
      <w:pPr>
        <w:pStyle w:val="ListParagraph"/>
        <w:numPr>
          <w:ilvl w:val="0"/>
          <w:numId w:val="31"/>
        </w:numPr>
        <w:rPr>
          <w:sz w:val="24"/>
          <w:szCs w:val="24"/>
        </w:rPr>
      </w:pPr>
      <w:r w:rsidRPr="00FB7CF0">
        <w:rPr>
          <w:sz w:val="24"/>
          <w:szCs w:val="24"/>
        </w:rPr>
        <w:t>Depression</w:t>
      </w:r>
    </w:p>
    <w:p w:rsidRPr="00FB7CF0" w:rsidR="00316ABD" w:rsidP="00316ABD" w:rsidRDefault="00316ABD" w14:paraId="4F907388" w14:textId="77777777">
      <w:pPr>
        <w:pStyle w:val="ListParagraph"/>
        <w:numPr>
          <w:ilvl w:val="0"/>
          <w:numId w:val="31"/>
        </w:numPr>
        <w:rPr>
          <w:sz w:val="24"/>
          <w:szCs w:val="24"/>
        </w:rPr>
      </w:pPr>
      <w:r w:rsidRPr="00FB7CF0">
        <w:rPr>
          <w:sz w:val="24"/>
          <w:szCs w:val="24"/>
        </w:rPr>
        <w:t>Unexplained weight loss</w:t>
      </w:r>
    </w:p>
    <w:p w:rsidRPr="00FB7CF0" w:rsidR="00316ABD" w:rsidP="00316ABD" w:rsidRDefault="00316ABD" w14:paraId="73AD07A3" w14:textId="77777777">
      <w:pPr>
        <w:pStyle w:val="ListParagraph"/>
        <w:numPr>
          <w:ilvl w:val="0"/>
          <w:numId w:val="31"/>
        </w:numPr>
        <w:rPr>
          <w:sz w:val="24"/>
          <w:szCs w:val="24"/>
        </w:rPr>
      </w:pPr>
      <w:r w:rsidRPr="00FB7CF0">
        <w:rPr>
          <w:sz w:val="24"/>
          <w:szCs w:val="24"/>
        </w:rPr>
        <w:t>Assault (can be intentional or reckless)</w:t>
      </w:r>
    </w:p>
    <w:p w:rsidR="00316ABD" w:rsidP="00316ABD" w:rsidRDefault="00316ABD" w14:paraId="500AF33F" w14:textId="710C2D18">
      <w:pPr>
        <w:jc w:val="both"/>
      </w:pPr>
      <w:r w:rsidRPr="00355DE5">
        <w:rPr>
          <w:b/>
        </w:rPr>
        <w:t>Sexual abuse</w:t>
      </w:r>
      <w:r w:rsidRPr="00355DE5">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rsidR="00316ABD" w:rsidP="00316ABD" w:rsidRDefault="00316ABD" w14:paraId="7B2AF4B1" w14:textId="77777777">
      <w:pPr>
        <w:jc w:val="both"/>
      </w:pPr>
    </w:p>
    <w:p w:rsidR="00316ABD" w:rsidP="00316ABD" w:rsidRDefault="00316ABD" w14:paraId="4F229B9E" w14:textId="77777777">
      <w:pPr>
        <w:jc w:val="both"/>
        <w:rPr>
          <w:b/>
        </w:rPr>
      </w:pPr>
      <w:r w:rsidRPr="008718FB">
        <w:rPr>
          <w:b/>
        </w:rPr>
        <w:t>Possible Indicators</w:t>
      </w:r>
    </w:p>
    <w:p w:rsidRPr="00FB7CF0" w:rsidR="00316ABD" w:rsidP="00316ABD" w:rsidRDefault="00316ABD" w14:paraId="7DB8CD2B" w14:textId="77777777">
      <w:pPr>
        <w:pStyle w:val="ListParagraph"/>
        <w:numPr>
          <w:ilvl w:val="0"/>
          <w:numId w:val="32"/>
        </w:numPr>
        <w:jc w:val="both"/>
        <w:rPr>
          <w:sz w:val="24"/>
          <w:szCs w:val="24"/>
        </w:rPr>
      </w:pPr>
      <w:r w:rsidRPr="00FB7CF0">
        <w:rPr>
          <w:sz w:val="24"/>
          <w:szCs w:val="24"/>
        </w:rPr>
        <w:t>Loss of sleep</w:t>
      </w:r>
    </w:p>
    <w:p w:rsidRPr="00FB7CF0" w:rsidR="00316ABD" w:rsidP="00316ABD" w:rsidRDefault="00316ABD" w14:paraId="35A3E37B" w14:textId="77777777">
      <w:pPr>
        <w:pStyle w:val="ListParagraph"/>
        <w:numPr>
          <w:ilvl w:val="0"/>
          <w:numId w:val="32"/>
        </w:numPr>
        <w:jc w:val="both"/>
        <w:rPr>
          <w:sz w:val="24"/>
          <w:szCs w:val="24"/>
        </w:rPr>
      </w:pPr>
      <w:r w:rsidRPr="00FB7CF0">
        <w:rPr>
          <w:sz w:val="24"/>
          <w:szCs w:val="24"/>
        </w:rPr>
        <w:t>Unexpected or unexplained change in behaviour</w:t>
      </w:r>
    </w:p>
    <w:p w:rsidRPr="00FB7CF0" w:rsidR="00316ABD" w:rsidP="00316ABD" w:rsidRDefault="00316ABD" w14:paraId="6B5ABF12" w14:textId="77777777">
      <w:pPr>
        <w:pStyle w:val="ListParagraph"/>
        <w:numPr>
          <w:ilvl w:val="0"/>
          <w:numId w:val="32"/>
        </w:numPr>
        <w:jc w:val="both"/>
        <w:rPr>
          <w:sz w:val="24"/>
          <w:szCs w:val="24"/>
        </w:rPr>
      </w:pPr>
      <w:r w:rsidRPr="00FB7CF0">
        <w:rPr>
          <w:sz w:val="24"/>
          <w:szCs w:val="24"/>
        </w:rPr>
        <w:t>Bruising</w:t>
      </w:r>
    </w:p>
    <w:p w:rsidRPr="00FB7CF0" w:rsidR="00316ABD" w:rsidP="00316ABD" w:rsidRDefault="00316ABD" w14:paraId="13610A21" w14:textId="77777777">
      <w:pPr>
        <w:pStyle w:val="ListParagraph"/>
        <w:numPr>
          <w:ilvl w:val="0"/>
          <w:numId w:val="32"/>
        </w:numPr>
        <w:jc w:val="both"/>
        <w:rPr>
          <w:sz w:val="24"/>
          <w:szCs w:val="24"/>
        </w:rPr>
      </w:pPr>
      <w:r w:rsidRPr="00FB7CF0">
        <w:rPr>
          <w:sz w:val="24"/>
          <w:szCs w:val="24"/>
        </w:rPr>
        <w:t>Soreness around the genitals</w:t>
      </w:r>
    </w:p>
    <w:p w:rsidRPr="00FB7CF0" w:rsidR="00316ABD" w:rsidP="00316ABD" w:rsidRDefault="00316ABD" w14:paraId="0CCE5FBF" w14:textId="77777777">
      <w:pPr>
        <w:pStyle w:val="ListParagraph"/>
        <w:numPr>
          <w:ilvl w:val="0"/>
          <w:numId w:val="32"/>
        </w:numPr>
        <w:jc w:val="both"/>
        <w:rPr>
          <w:sz w:val="24"/>
          <w:szCs w:val="24"/>
        </w:rPr>
      </w:pPr>
      <w:r w:rsidRPr="00FB7CF0">
        <w:rPr>
          <w:sz w:val="24"/>
          <w:szCs w:val="24"/>
        </w:rPr>
        <w:t xml:space="preserve">Torn, stained or bloody </w:t>
      </w:r>
      <w:proofErr w:type="gramStart"/>
      <w:r w:rsidRPr="00FB7CF0">
        <w:rPr>
          <w:sz w:val="24"/>
          <w:szCs w:val="24"/>
        </w:rPr>
        <w:t>underwear</w:t>
      </w:r>
      <w:proofErr w:type="gramEnd"/>
    </w:p>
    <w:p w:rsidRPr="00FB7CF0" w:rsidR="00316ABD" w:rsidP="00316ABD" w:rsidRDefault="00316ABD" w14:paraId="643BC800" w14:textId="77777777">
      <w:pPr>
        <w:pStyle w:val="ListParagraph"/>
        <w:numPr>
          <w:ilvl w:val="0"/>
          <w:numId w:val="32"/>
        </w:numPr>
        <w:jc w:val="both"/>
        <w:rPr>
          <w:sz w:val="24"/>
          <w:szCs w:val="24"/>
        </w:rPr>
      </w:pPr>
      <w:r w:rsidRPr="00FB7CF0">
        <w:rPr>
          <w:sz w:val="24"/>
          <w:szCs w:val="24"/>
        </w:rPr>
        <w:t>A preoccupation with anything sexual</w:t>
      </w:r>
    </w:p>
    <w:p w:rsidRPr="00FB7CF0" w:rsidR="00316ABD" w:rsidP="00316ABD" w:rsidRDefault="00316ABD" w14:paraId="647488E1" w14:textId="77777777">
      <w:pPr>
        <w:pStyle w:val="ListParagraph"/>
        <w:numPr>
          <w:ilvl w:val="0"/>
          <w:numId w:val="32"/>
        </w:numPr>
        <w:jc w:val="both"/>
        <w:rPr>
          <w:sz w:val="24"/>
          <w:szCs w:val="24"/>
        </w:rPr>
      </w:pPr>
      <w:r w:rsidRPr="00FB7CF0">
        <w:rPr>
          <w:sz w:val="24"/>
          <w:szCs w:val="24"/>
        </w:rPr>
        <w:t>Sexually transmitted diseases</w:t>
      </w:r>
    </w:p>
    <w:p w:rsidRPr="00FB7CF0" w:rsidR="00316ABD" w:rsidP="00316ABD" w:rsidRDefault="00316ABD" w14:paraId="65B41A9E" w14:textId="77777777">
      <w:pPr>
        <w:pStyle w:val="ListParagraph"/>
        <w:numPr>
          <w:ilvl w:val="0"/>
          <w:numId w:val="32"/>
        </w:numPr>
        <w:jc w:val="both"/>
        <w:rPr>
          <w:sz w:val="24"/>
          <w:szCs w:val="24"/>
        </w:rPr>
      </w:pPr>
      <w:r w:rsidRPr="00FB7CF0">
        <w:rPr>
          <w:sz w:val="24"/>
          <w:szCs w:val="24"/>
        </w:rPr>
        <w:t>Pregnancy</w:t>
      </w:r>
    </w:p>
    <w:p w:rsidRPr="00FB7CF0" w:rsidR="00316ABD" w:rsidP="00316ABD" w:rsidRDefault="00316ABD" w14:paraId="496E1B68" w14:textId="77777777">
      <w:pPr>
        <w:pStyle w:val="ListParagraph"/>
        <w:numPr>
          <w:ilvl w:val="0"/>
          <w:numId w:val="32"/>
        </w:numPr>
        <w:jc w:val="both"/>
        <w:rPr>
          <w:sz w:val="24"/>
          <w:szCs w:val="24"/>
        </w:rPr>
      </w:pPr>
      <w:r>
        <w:rPr>
          <w:sz w:val="24"/>
          <w:szCs w:val="24"/>
        </w:rPr>
        <w:t>Rape/</w:t>
      </w:r>
      <w:r w:rsidRPr="00FB7CF0">
        <w:rPr>
          <w:sz w:val="24"/>
          <w:szCs w:val="24"/>
        </w:rPr>
        <w:t>Indecent Assault</w:t>
      </w:r>
    </w:p>
    <w:p w:rsidR="00316ABD" w:rsidP="00316ABD" w:rsidRDefault="00316ABD" w14:paraId="201E2FDD" w14:textId="77777777">
      <w:pPr>
        <w:jc w:val="both"/>
      </w:pPr>
      <w:r w:rsidRPr="00355DE5">
        <w:rPr>
          <w:b/>
        </w:rPr>
        <w:t>Psychological abuse</w:t>
      </w:r>
      <w:r w:rsidRPr="00355DE5">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w:t>
      </w:r>
    </w:p>
    <w:p w:rsidR="00316ABD" w:rsidP="00316ABD" w:rsidRDefault="00316ABD" w14:paraId="411EE4E9" w14:textId="77777777">
      <w:pPr>
        <w:jc w:val="both"/>
      </w:pPr>
    </w:p>
    <w:p w:rsidR="00316ABD" w:rsidP="00316ABD" w:rsidRDefault="00316ABD" w14:paraId="59409E40" w14:textId="77777777">
      <w:pPr>
        <w:jc w:val="both"/>
        <w:rPr>
          <w:b/>
        </w:rPr>
      </w:pPr>
      <w:r w:rsidRPr="008718FB">
        <w:rPr>
          <w:b/>
        </w:rPr>
        <w:t>Possible Indicators</w:t>
      </w:r>
    </w:p>
    <w:p w:rsidR="00316ABD" w:rsidP="00316ABD" w:rsidRDefault="00316ABD" w14:paraId="1F03F4C3" w14:textId="77777777">
      <w:pPr>
        <w:jc w:val="both"/>
        <w:rPr>
          <w:b/>
        </w:rPr>
      </w:pPr>
    </w:p>
    <w:p w:rsidRPr="00FB7CF0" w:rsidR="00316ABD" w:rsidP="00316ABD" w:rsidRDefault="00316ABD" w14:paraId="75D1ABD0" w14:textId="77777777">
      <w:pPr>
        <w:pStyle w:val="ListParagraph"/>
        <w:numPr>
          <w:ilvl w:val="0"/>
          <w:numId w:val="33"/>
        </w:numPr>
        <w:spacing w:after="0"/>
        <w:jc w:val="both"/>
        <w:rPr>
          <w:sz w:val="24"/>
          <w:szCs w:val="24"/>
        </w:rPr>
      </w:pPr>
      <w:r w:rsidRPr="00FB7CF0">
        <w:rPr>
          <w:sz w:val="24"/>
          <w:szCs w:val="24"/>
        </w:rPr>
        <w:t>Fear</w:t>
      </w:r>
    </w:p>
    <w:p w:rsidRPr="00FB7CF0" w:rsidR="00316ABD" w:rsidP="00316ABD" w:rsidRDefault="00316ABD" w14:paraId="07B935A4" w14:textId="77777777">
      <w:pPr>
        <w:pStyle w:val="ListParagraph"/>
        <w:numPr>
          <w:ilvl w:val="0"/>
          <w:numId w:val="33"/>
        </w:numPr>
        <w:spacing w:after="0"/>
        <w:jc w:val="both"/>
        <w:rPr>
          <w:sz w:val="24"/>
          <w:szCs w:val="24"/>
        </w:rPr>
      </w:pPr>
      <w:r w:rsidRPr="00FB7CF0">
        <w:rPr>
          <w:sz w:val="24"/>
          <w:szCs w:val="24"/>
        </w:rPr>
        <w:t>Depression</w:t>
      </w:r>
    </w:p>
    <w:p w:rsidRPr="00FB7CF0" w:rsidR="00316ABD" w:rsidP="00316ABD" w:rsidRDefault="00316ABD" w14:paraId="674B776B" w14:textId="77777777">
      <w:pPr>
        <w:pStyle w:val="ListParagraph"/>
        <w:numPr>
          <w:ilvl w:val="0"/>
          <w:numId w:val="33"/>
        </w:numPr>
        <w:spacing w:after="0"/>
        <w:jc w:val="both"/>
        <w:rPr>
          <w:sz w:val="24"/>
          <w:szCs w:val="24"/>
        </w:rPr>
      </w:pPr>
      <w:r w:rsidRPr="00FB7CF0">
        <w:rPr>
          <w:sz w:val="24"/>
          <w:szCs w:val="24"/>
        </w:rPr>
        <w:t>Confusion</w:t>
      </w:r>
    </w:p>
    <w:p w:rsidRPr="00FB7CF0" w:rsidR="00316ABD" w:rsidP="00316ABD" w:rsidRDefault="00316ABD" w14:paraId="55312F78" w14:textId="77777777">
      <w:pPr>
        <w:pStyle w:val="ListParagraph"/>
        <w:numPr>
          <w:ilvl w:val="0"/>
          <w:numId w:val="33"/>
        </w:numPr>
        <w:spacing w:after="0"/>
        <w:jc w:val="both"/>
        <w:rPr>
          <w:sz w:val="24"/>
          <w:szCs w:val="24"/>
        </w:rPr>
      </w:pPr>
      <w:r w:rsidRPr="00FB7CF0">
        <w:rPr>
          <w:sz w:val="24"/>
          <w:szCs w:val="24"/>
        </w:rPr>
        <w:t>Loss of sleep</w:t>
      </w:r>
    </w:p>
    <w:p w:rsidRPr="00FB7CF0" w:rsidR="00316ABD" w:rsidP="00316ABD" w:rsidRDefault="00316ABD" w14:paraId="5AF6E223" w14:textId="77777777">
      <w:pPr>
        <w:pStyle w:val="ListParagraph"/>
        <w:numPr>
          <w:ilvl w:val="0"/>
          <w:numId w:val="33"/>
        </w:numPr>
        <w:spacing w:after="0"/>
        <w:jc w:val="both"/>
        <w:rPr>
          <w:sz w:val="24"/>
          <w:szCs w:val="24"/>
        </w:rPr>
      </w:pPr>
      <w:r w:rsidRPr="00FB7CF0">
        <w:rPr>
          <w:sz w:val="24"/>
          <w:szCs w:val="24"/>
        </w:rPr>
        <w:t>Unexpected or unexplained change in behaviour</w:t>
      </w:r>
    </w:p>
    <w:p w:rsidRPr="00355DE5" w:rsidR="00316ABD" w:rsidP="00316ABD" w:rsidRDefault="00316ABD" w14:paraId="4C4E46DC" w14:textId="77777777">
      <w:pPr>
        <w:jc w:val="both"/>
      </w:pPr>
    </w:p>
    <w:p w:rsidR="00316ABD" w:rsidP="00316ABD" w:rsidRDefault="00316ABD" w14:paraId="72014035" w14:textId="77777777">
      <w:pPr>
        <w:jc w:val="both"/>
      </w:pPr>
      <w:r w:rsidRPr="69527E91">
        <w:rPr>
          <w:b/>
          <w:bCs/>
        </w:rPr>
        <w:t>Neglect and acts of omission</w:t>
      </w:r>
      <w:r w:rsidRPr="69527E91">
        <w:t xml:space="preserve"> – including ignoring medical, emotional, or physical care needs, failure to provide access to appropriate health, care and support or educational services, the withholding of the necessities of life, such as medication, adequate </w:t>
      </w:r>
      <w:proofErr w:type="gramStart"/>
      <w:r w:rsidRPr="69527E91">
        <w:t>nutrition</w:t>
      </w:r>
      <w:proofErr w:type="gramEnd"/>
      <w:r w:rsidRPr="69527E91">
        <w:t xml:space="preserve"> and heating.</w:t>
      </w:r>
    </w:p>
    <w:p w:rsidRPr="00355DE5" w:rsidR="00316ABD" w:rsidP="00316ABD" w:rsidRDefault="00316ABD" w14:paraId="35092CBD" w14:textId="77777777">
      <w:pPr>
        <w:jc w:val="both"/>
      </w:pPr>
    </w:p>
    <w:p w:rsidR="00316ABD" w:rsidP="00316ABD" w:rsidRDefault="00316ABD" w14:paraId="3C060F53" w14:textId="77777777">
      <w:pPr>
        <w:jc w:val="both"/>
        <w:rPr>
          <w:b/>
        </w:rPr>
      </w:pPr>
      <w:r w:rsidRPr="008718FB">
        <w:rPr>
          <w:b/>
        </w:rPr>
        <w:t>Possible Indicators</w:t>
      </w:r>
    </w:p>
    <w:p w:rsidR="00316ABD" w:rsidP="00316ABD" w:rsidRDefault="00316ABD" w14:paraId="4F86B3A0" w14:textId="77777777">
      <w:pPr>
        <w:jc w:val="both"/>
        <w:rPr>
          <w:b/>
        </w:rPr>
      </w:pPr>
    </w:p>
    <w:p w:rsidRPr="00FB7CF0" w:rsidR="00316ABD" w:rsidP="00316ABD" w:rsidRDefault="00316ABD" w14:paraId="7DA5DE1C" w14:textId="77777777">
      <w:pPr>
        <w:pStyle w:val="ListParagraph"/>
        <w:numPr>
          <w:ilvl w:val="0"/>
          <w:numId w:val="35"/>
        </w:numPr>
        <w:spacing w:after="0"/>
        <w:jc w:val="both"/>
        <w:rPr>
          <w:sz w:val="24"/>
          <w:szCs w:val="24"/>
        </w:rPr>
      </w:pPr>
      <w:r w:rsidRPr="00FB7CF0">
        <w:rPr>
          <w:sz w:val="24"/>
          <w:szCs w:val="24"/>
        </w:rPr>
        <w:t>Malnutrition</w:t>
      </w:r>
    </w:p>
    <w:p w:rsidRPr="00FB7CF0" w:rsidR="00316ABD" w:rsidP="00316ABD" w:rsidRDefault="00316ABD" w14:paraId="5F46C1F8" w14:textId="77777777">
      <w:pPr>
        <w:pStyle w:val="ListParagraph"/>
        <w:numPr>
          <w:ilvl w:val="0"/>
          <w:numId w:val="34"/>
        </w:numPr>
        <w:spacing w:after="0"/>
        <w:jc w:val="both"/>
        <w:rPr>
          <w:sz w:val="24"/>
          <w:szCs w:val="24"/>
        </w:rPr>
      </w:pPr>
      <w:r w:rsidRPr="00FB7CF0">
        <w:rPr>
          <w:sz w:val="24"/>
          <w:szCs w:val="24"/>
        </w:rPr>
        <w:t>Untreated medical problems</w:t>
      </w:r>
    </w:p>
    <w:p w:rsidRPr="00FB7CF0" w:rsidR="00316ABD" w:rsidP="00316ABD" w:rsidRDefault="00316ABD" w14:paraId="388C3337" w14:textId="77777777">
      <w:pPr>
        <w:pStyle w:val="ListParagraph"/>
        <w:numPr>
          <w:ilvl w:val="0"/>
          <w:numId w:val="34"/>
        </w:numPr>
        <w:spacing w:after="0"/>
        <w:jc w:val="both"/>
        <w:rPr>
          <w:sz w:val="24"/>
          <w:szCs w:val="24"/>
        </w:rPr>
      </w:pPr>
      <w:r w:rsidRPr="00FB7CF0">
        <w:rPr>
          <w:sz w:val="24"/>
          <w:szCs w:val="24"/>
        </w:rPr>
        <w:t>Bed sores</w:t>
      </w:r>
    </w:p>
    <w:p w:rsidRPr="00FB7CF0" w:rsidR="00316ABD" w:rsidP="00316ABD" w:rsidRDefault="00316ABD" w14:paraId="7595A2F0" w14:textId="77777777">
      <w:pPr>
        <w:pStyle w:val="ListParagraph"/>
        <w:numPr>
          <w:ilvl w:val="0"/>
          <w:numId w:val="34"/>
        </w:numPr>
        <w:spacing w:after="0"/>
        <w:jc w:val="both"/>
        <w:rPr>
          <w:sz w:val="24"/>
          <w:szCs w:val="24"/>
        </w:rPr>
      </w:pPr>
      <w:r w:rsidRPr="00FB7CF0">
        <w:rPr>
          <w:sz w:val="24"/>
          <w:szCs w:val="24"/>
        </w:rPr>
        <w:t>Confusion</w:t>
      </w:r>
    </w:p>
    <w:p w:rsidRPr="00FB7CF0" w:rsidR="00316ABD" w:rsidP="00316ABD" w:rsidRDefault="00316ABD" w14:paraId="0898C8DA" w14:textId="77777777">
      <w:pPr>
        <w:pStyle w:val="ListParagraph"/>
        <w:numPr>
          <w:ilvl w:val="0"/>
          <w:numId w:val="34"/>
        </w:numPr>
        <w:spacing w:after="0"/>
        <w:jc w:val="both"/>
        <w:rPr>
          <w:sz w:val="24"/>
          <w:szCs w:val="24"/>
        </w:rPr>
      </w:pPr>
      <w:r w:rsidRPr="00FB7CF0">
        <w:rPr>
          <w:sz w:val="24"/>
          <w:szCs w:val="24"/>
        </w:rPr>
        <w:t>Over-sedation</w:t>
      </w:r>
    </w:p>
    <w:p w:rsidRPr="00FB7CF0" w:rsidR="00316ABD" w:rsidP="00316ABD" w:rsidRDefault="00316ABD" w14:paraId="685E09D1" w14:textId="77777777">
      <w:pPr>
        <w:pStyle w:val="ListParagraph"/>
        <w:numPr>
          <w:ilvl w:val="0"/>
          <w:numId w:val="34"/>
        </w:numPr>
        <w:spacing w:after="0"/>
        <w:jc w:val="both"/>
        <w:rPr>
          <w:sz w:val="24"/>
          <w:szCs w:val="24"/>
        </w:rPr>
      </w:pPr>
      <w:r w:rsidRPr="00FB7CF0">
        <w:rPr>
          <w:sz w:val="24"/>
          <w:szCs w:val="24"/>
        </w:rPr>
        <w:t xml:space="preserve">Deprivation of meals may constitute “wilful </w:t>
      </w:r>
      <w:proofErr w:type="gramStart"/>
      <w:r w:rsidRPr="00FB7CF0">
        <w:rPr>
          <w:sz w:val="24"/>
          <w:szCs w:val="24"/>
        </w:rPr>
        <w:t>neglect”</w:t>
      </w:r>
      <w:proofErr w:type="gramEnd"/>
    </w:p>
    <w:p w:rsidRPr="00355DE5" w:rsidR="00316ABD" w:rsidP="00316ABD" w:rsidRDefault="00316ABD" w14:paraId="7AAB80B9" w14:textId="77777777">
      <w:pPr>
        <w:jc w:val="both"/>
      </w:pPr>
    </w:p>
    <w:p w:rsidR="00316ABD" w:rsidP="00316ABD" w:rsidRDefault="00316ABD" w14:paraId="20762555" w14:textId="77777777">
      <w:pPr>
        <w:jc w:val="both"/>
        <w:rPr>
          <w:b/>
          <w:bCs/>
        </w:rPr>
      </w:pPr>
      <w:r w:rsidRPr="2D74B756">
        <w:rPr>
          <w:b/>
          <w:bCs/>
        </w:rPr>
        <w:t>Self-neglect</w:t>
      </w:r>
      <w:r w:rsidRPr="2D74B756">
        <w:t xml:space="preserve"> – this covers a wide range of behaviours such as neglecting one’s personal hygiene, health or surroundings and includes behaviour such as hoarding.  Also see </w:t>
      </w:r>
      <w:r w:rsidRPr="2D74B756">
        <w:rPr>
          <w:b/>
          <w:bCs/>
        </w:rPr>
        <w:t>P00043 Hoarding Policy.</w:t>
      </w:r>
    </w:p>
    <w:p w:rsidR="00316ABD" w:rsidP="00316ABD" w:rsidRDefault="00316ABD" w14:paraId="6F82E58C" w14:textId="77777777">
      <w:pPr>
        <w:jc w:val="both"/>
      </w:pPr>
    </w:p>
    <w:p w:rsidRPr="00D86BB3" w:rsidR="00316ABD" w:rsidP="00316ABD" w:rsidRDefault="00316ABD" w14:paraId="0BAD2A7E" w14:textId="77777777">
      <w:pPr>
        <w:jc w:val="both"/>
      </w:pPr>
      <w:r w:rsidRPr="00D86BB3">
        <w:t>Self-neglect is one of the most complex areas that professionals can contend with. This is particularly the case when the person presents with significant hoarding behaviours.</w:t>
      </w:r>
    </w:p>
    <w:p w:rsidR="00316ABD" w:rsidP="00316ABD" w:rsidRDefault="00316ABD" w14:paraId="0D43D65A" w14:textId="77777777">
      <w:pPr>
        <w:pStyle w:val="Default"/>
      </w:pPr>
    </w:p>
    <w:p w:rsidR="00316ABD" w:rsidP="00316ABD" w:rsidRDefault="00316ABD" w14:paraId="7E830578" w14:textId="77777777">
      <w:pPr>
        <w:jc w:val="both"/>
        <w:rPr>
          <w:color w:val="4472C4" w:themeColor="accent1"/>
        </w:rPr>
      </w:pPr>
      <w:r w:rsidRPr="00332AE2">
        <w:t xml:space="preserve">Whilst Self-Neglect may not necessarily </w:t>
      </w:r>
      <w:r>
        <w:t xml:space="preserve">be </w:t>
      </w:r>
      <w:r w:rsidRPr="00332AE2">
        <w:t xml:space="preserve">a safeguarding issue, it is vital to consider the capacity of the person to understand the risks they are taking in their self-neglectful behaviour. </w:t>
      </w:r>
    </w:p>
    <w:p w:rsidRPr="00751FC9" w:rsidR="00316ABD" w:rsidP="00316ABD" w:rsidRDefault="00316ABD" w14:paraId="0375D771" w14:textId="77777777">
      <w:pPr>
        <w:jc w:val="both"/>
        <w:rPr>
          <w:b/>
        </w:rPr>
      </w:pPr>
      <w:r w:rsidRPr="00751FC9">
        <w:rPr>
          <w:b/>
        </w:rPr>
        <w:t>Possible Indicators</w:t>
      </w:r>
    </w:p>
    <w:p w:rsidR="00316ABD" w:rsidP="00316ABD" w:rsidRDefault="00316ABD" w14:paraId="5AD6AD7E" w14:textId="77777777">
      <w:pPr>
        <w:jc w:val="both"/>
        <w:rPr>
          <w:b/>
          <w:color w:val="4472C4" w:themeColor="accent1"/>
        </w:rPr>
      </w:pPr>
    </w:p>
    <w:p w:rsidRPr="006B1638" w:rsidR="00316ABD" w:rsidP="00316ABD" w:rsidRDefault="00316ABD" w14:paraId="78CA9163" w14:textId="77777777">
      <w:pPr>
        <w:jc w:val="both"/>
      </w:pPr>
      <w:r w:rsidRPr="00FB7CF0">
        <w:t>This includes various behaviours; disregarding one’s personal hygiene, health or surroundings resulting in a risk that impact on the adult’s wellbeing, this could consist of behaviours such as hoarding.</w:t>
      </w:r>
    </w:p>
    <w:p w:rsidR="00316ABD" w:rsidP="00316ABD" w:rsidRDefault="00316ABD" w14:paraId="0E388245" w14:textId="77777777">
      <w:pPr>
        <w:jc w:val="both"/>
      </w:pPr>
    </w:p>
    <w:p w:rsidR="00316ABD" w:rsidP="00316ABD" w:rsidRDefault="00316ABD" w14:paraId="28EA5BEC" w14:textId="77777777">
      <w:pPr>
        <w:jc w:val="both"/>
      </w:pPr>
      <w:r w:rsidRPr="69527E91">
        <w:rPr>
          <w:b/>
          <w:bCs/>
        </w:rPr>
        <w:t>Financial or material abuse</w:t>
      </w:r>
      <w:r w:rsidRPr="69527E91">
        <w:t xml:space="preserve"> - Financial abuse can occur in isolation, but as research has shown, where there are other forms of abuse, there can also be financial abuse occurring. Although this is not always the case, everyone should also be aware of this possibility.</w:t>
      </w:r>
    </w:p>
    <w:p w:rsidR="00F93FC5" w:rsidP="00316ABD" w:rsidRDefault="00F93FC5" w14:paraId="43673D1B" w14:textId="77777777">
      <w:pPr>
        <w:jc w:val="both"/>
      </w:pPr>
    </w:p>
    <w:p w:rsidR="00316ABD" w:rsidP="00316ABD" w:rsidRDefault="00316ABD" w14:paraId="41D531D2" w14:textId="77777777">
      <w:pPr>
        <w:jc w:val="both"/>
      </w:pPr>
    </w:p>
    <w:p w:rsidR="00316ABD" w:rsidP="00316ABD" w:rsidRDefault="00316ABD" w14:paraId="2AE50AE6" w14:textId="77777777">
      <w:pPr>
        <w:jc w:val="both"/>
      </w:pPr>
      <w:r w:rsidRPr="008718FB">
        <w:rPr>
          <w:b/>
        </w:rPr>
        <w:t>Possible Indicators</w:t>
      </w:r>
    </w:p>
    <w:p w:rsidRPr="00355DE5" w:rsidR="00316ABD" w:rsidP="00316ABD" w:rsidRDefault="00316ABD" w14:paraId="2FDFE994" w14:textId="77777777">
      <w:pPr>
        <w:jc w:val="both"/>
      </w:pPr>
      <w:r w:rsidRPr="00355DE5">
        <w:t xml:space="preserve"> </w:t>
      </w:r>
    </w:p>
    <w:p w:rsidRPr="00355DE5" w:rsidR="00316ABD" w:rsidP="00316ABD" w:rsidRDefault="00316ABD" w14:paraId="3C10AC4E" w14:textId="77777777">
      <w:pPr>
        <w:pStyle w:val="ListParagraph"/>
        <w:numPr>
          <w:ilvl w:val="0"/>
          <w:numId w:val="8"/>
        </w:numPr>
        <w:spacing w:after="0"/>
        <w:jc w:val="both"/>
        <w:rPr>
          <w:sz w:val="24"/>
          <w:szCs w:val="24"/>
        </w:rPr>
      </w:pPr>
      <w:r w:rsidRPr="00355DE5">
        <w:rPr>
          <w:sz w:val="24"/>
          <w:szCs w:val="24"/>
        </w:rPr>
        <w:t>Change in living conditions</w:t>
      </w:r>
      <w:r>
        <w:rPr>
          <w:sz w:val="24"/>
          <w:szCs w:val="24"/>
        </w:rPr>
        <w:t>.</w:t>
      </w:r>
    </w:p>
    <w:p w:rsidRPr="00355DE5" w:rsidR="00316ABD" w:rsidP="00316ABD" w:rsidRDefault="00316ABD" w14:paraId="66AF087F" w14:textId="77777777">
      <w:pPr>
        <w:pStyle w:val="ListParagraph"/>
        <w:numPr>
          <w:ilvl w:val="0"/>
          <w:numId w:val="8"/>
        </w:numPr>
        <w:spacing w:after="0"/>
        <w:jc w:val="both"/>
        <w:rPr>
          <w:sz w:val="24"/>
          <w:szCs w:val="24"/>
        </w:rPr>
      </w:pPr>
      <w:r w:rsidRPr="00355DE5">
        <w:rPr>
          <w:sz w:val="24"/>
          <w:szCs w:val="24"/>
        </w:rPr>
        <w:t xml:space="preserve">Lack of heating, </w:t>
      </w:r>
      <w:proofErr w:type="gramStart"/>
      <w:r w:rsidRPr="00355DE5">
        <w:rPr>
          <w:sz w:val="24"/>
          <w:szCs w:val="24"/>
        </w:rPr>
        <w:t>clothing</w:t>
      </w:r>
      <w:proofErr w:type="gramEnd"/>
      <w:r w:rsidRPr="00355DE5">
        <w:rPr>
          <w:sz w:val="24"/>
          <w:szCs w:val="24"/>
        </w:rPr>
        <w:t xml:space="preserve"> or food</w:t>
      </w:r>
      <w:r>
        <w:rPr>
          <w:sz w:val="24"/>
          <w:szCs w:val="24"/>
        </w:rPr>
        <w:t>.</w:t>
      </w:r>
      <w:r w:rsidRPr="00355DE5">
        <w:rPr>
          <w:sz w:val="24"/>
          <w:szCs w:val="24"/>
        </w:rPr>
        <w:t xml:space="preserve"> </w:t>
      </w:r>
    </w:p>
    <w:p w:rsidRPr="00355DE5" w:rsidR="00316ABD" w:rsidP="00316ABD" w:rsidRDefault="00316ABD" w14:paraId="63E5DA02" w14:textId="77777777">
      <w:pPr>
        <w:pStyle w:val="ListParagraph"/>
        <w:numPr>
          <w:ilvl w:val="0"/>
          <w:numId w:val="8"/>
        </w:numPr>
        <w:spacing w:after="0"/>
        <w:jc w:val="both"/>
        <w:rPr>
          <w:sz w:val="24"/>
          <w:szCs w:val="24"/>
        </w:rPr>
      </w:pPr>
      <w:r w:rsidRPr="00355DE5">
        <w:rPr>
          <w:sz w:val="24"/>
          <w:szCs w:val="24"/>
        </w:rPr>
        <w:t>Inability to pay bills/unexplained shortage of money</w:t>
      </w:r>
      <w:r>
        <w:rPr>
          <w:sz w:val="24"/>
          <w:szCs w:val="24"/>
        </w:rPr>
        <w:t>.</w:t>
      </w:r>
      <w:r w:rsidRPr="00355DE5">
        <w:rPr>
          <w:sz w:val="24"/>
          <w:szCs w:val="24"/>
        </w:rPr>
        <w:t xml:space="preserve"> </w:t>
      </w:r>
    </w:p>
    <w:p w:rsidRPr="00355DE5" w:rsidR="00316ABD" w:rsidP="00316ABD" w:rsidRDefault="00316ABD" w14:paraId="03E971D2" w14:textId="77777777">
      <w:pPr>
        <w:pStyle w:val="ListParagraph"/>
        <w:numPr>
          <w:ilvl w:val="0"/>
          <w:numId w:val="8"/>
        </w:numPr>
        <w:spacing w:after="0"/>
        <w:jc w:val="both"/>
        <w:rPr>
          <w:sz w:val="24"/>
          <w:szCs w:val="24"/>
        </w:rPr>
      </w:pPr>
      <w:r w:rsidRPr="00355DE5">
        <w:rPr>
          <w:sz w:val="24"/>
          <w:szCs w:val="24"/>
        </w:rPr>
        <w:t>Unexplained withdrawals from an account</w:t>
      </w:r>
      <w:r>
        <w:rPr>
          <w:sz w:val="24"/>
          <w:szCs w:val="24"/>
        </w:rPr>
        <w:t>.</w:t>
      </w:r>
    </w:p>
    <w:p w:rsidRPr="00355DE5" w:rsidR="00316ABD" w:rsidP="00316ABD" w:rsidRDefault="00316ABD" w14:paraId="2DC038C4" w14:textId="77777777">
      <w:pPr>
        <w:pStyle w:val="ListParagraph"/>
        <w:numPr>
          <w:ilvl w:val="0"/>
          <w:numId w:val="8"/>
        </w:numPr>
        <w:spacing w:after="0"/>
        <w:jc w:val="both"/>
        <w:rPr>
          <w:sz w:val="24"/>
          <w:szCs w:val="24"/>
        </w:rPr>
      </w:pPr>
      <w:r w:rsidRPr="00355DE5">
        <w:rPr>
          <w:sz w:val="24"/>
          <w:szCs w:val="24"/>
        </w:rPr>
        <w:t>Unexplained loss/misplacement of financial documents</w:t>
      </w:r>
      <w:r>
        <w:rPr>
          <w:sz w:val="24"/>
          <w:szCs w:val="24"/>
        </w:rPr>
        <w:t>.</w:t>
      </w:r>
    </w:p>
    <w:p w:rsidRPr="00355DE5" w:rsidR="00316ABD" w:rsidP="00316ABD" w:rsidRDefault="00316ABD" w14:paraId="424E88E0" w14:textId="77777777">
      <w:pPr>
        <w:pStyle w:val="ListParagraph"/>
        <w:numPr>
          <w:ilvl w:val="0"/>
          <w:numId w:val="8"/>
        </w:numPr>
        <w:spacing w:after="0"/>
        <w:jc w:val="both"/>
        <w:rPr>
          <w:sz w:val="24"/>
          <w:szCs w:val="24"/>
        </w:rPr>
      </w:pPr>
      <w:r w:rsidRPr="00355DE5">
        <w:rPr>
          <w:sz w:val="24"/>
          <w:szCs w:val="24"/>
        </w:rPr>
        <w:t>The recent addition of authorised signers on a client or donor’s signature card</w:t>
      </w:r>
      <w:r>
        <w:rPr>
          <w:sz w:val="24"/>
          <w:szCs w:val="24"/>
        </w:rPr>
        <w:t>.</w:t>
      </w:r>
    </w:p>
    <w:p w:rsidR="00316ABD" w:rsidP="00316ABD" w:rsidRDefault="00316ABD" w14:paraId="59E5D2C3" w14:textId="77777777">
      <w:pPr>
        <w:pStyle w:val="ListParagraph"/>
        <w:numPr>
          <w:ilvl w:val="0"/>
          <w:numId w:val="8"/>
        </w:numPr>
        <w:spacing w:after="0"/>
        <w:jc w:val="both"/>
        <w:rPr>
          <w:sz w:val="24"/>
          <w:szCs w:val="24"/>
        </w:rPr>
      </w:pPr>
      <w:r w:rsidRPr="00355DE5">
        <w:rPr>
          <w:sz w:val="24"/>
          <w:szCs w:val="24"/>
        </w:rPr>
        <w:t>Sudden or unexpected changes in a will or other financial documents.</w:t>
      </w:r>
    </w:p>
    <w:p w:rsidRPr="0023542F" w:rsidR="00316ABD" w:rsidP="00316ABD" w:rsidRDefault="00316ABD" w14:paraId="60D3776D" w14:textId="77777777">
      <w:pPr>
        <w:pStyle w:val="ListParagraph"/>
        <w:numPr>
          <w:ilvl w:val="0"/>
          <w:numId w:val="8"/>
        </w:numPr>
        <w:spacing w:after="0"/>
        <w:jc w:val="both"/>
        <w:rPr>
          <w:sz w:val="24"/>
          <w:szCs w:val="24"/>
        </w:rPr>
      </w:pPr>
      <w:r w:rsidRPr="0023542F">
        <w:rPr>
          <w:sz w:val="24"/>
          <w:szCs w:val="24"/>
        </w:rPr>
        <w:t xml:space="preserve">An individual suddenly disengaging from activities they have previously enjoyed. </w:t>
      </w:r>
      <w:r w:rsidRPr="0023542F">
        <w:rPr>
          <w:sz w:val="24"/>
          <w:szCs w:val="24"/>
        </w:rPr>
        <w:br/>
      </w:r>
    </w:p>
    <w:p w:rsidR="00316ABD" w:rsidP="00316ABD" w:rsidRDefault="00316ABD" w14:paraId="2B9982B7" w14:textId="77777777">
      <w:pPr>
        <w:jc w:val="both"/>
      </w:pPr>
      <w:r w:rsidRPr="69527E91">
        <w:rPr>
          <w:b/>
          <w:bCs/>
        </w:rPr>
        <w:t>Modern slavery</w:t>
      </w:r>
      <w:r w:rsidRPr="69527E91">
        <w:t xml:space="preserve"> – encompasses slavery, human trafficking, forced labour and domestic servitude. Traffickers and slave masters use whatever means they have at their disposal to coerce, deceive, and force individuals into a life of abuse, </w:t>
      </w:r>
      <w:proofErr w:type="gramStart"/>
      <w:r w:rsidRPr="69527E91">
        <w:t>servitude</w:t>
      </w:r>
      <w:proofErr w:type="gramEnd"/>
      <w:r w:rsidRPr="69527E91">
        <w:t xml:space="preserve"> and inhumane treatment.</w:t>
      </w:r>
    </w:p>
    <w:p w:rsidR="00316ABD" w:rsidP="00316ABD" w:rsidRDefault="00316ABD" w14:paraId="3B387275" w14:textId="77777777">
      <w:pPr>
        <w:jc w:val="both"/>
      </w:pPr>
    </w:p>
    <w:p w:rsidR="00316ABD" w:rsidP="00316ABD" w:rsidRDefault="00316ABD" w14:paraId="7F8BD362" w14:textId="77777777">
      <w:pPr>
        <w:jc w:val="both"/>
      </w:pPr>
      <w:r w:rsidRPr="69527E91">
        <w:rPr>
          <w:b/>
          <w:bCs/>
        </w:rPr>
        <w:t>Discriminatory abuse</w:t>
      </w:r>
      <w:r w:rsidRPr="69527E91">
        <w:t xml:space="preserve"> – including forms of hate crime or hate incidents, harassment, slurs or similar treatment because of race, gender and gender identity, age, disability, sexual </w:t>
      </w:r>
      <w:proofErr w:type="gramStart"/>
      <w:r w:rsidRPr="69527E91">
        <w:t>orientation</w:t>
      </w:r>
      <w:proofErr w:type="gramEnd"/>
      <w:r w:rsidRPr="69527E91">
        <w:t xml:space="preserve"> or religion.</w:t>
      </w:r>
    </w:p>
    <w:p w:rsidR="00316ABD" w:rsidP="00316ABD" w:rsidRDefault="00316ABD" w14:paraId="3239517C" w14:textId="77777777">
      <w:pPr>
        <w:jc w:val="both"/>
      </w:pPr>
    </w:p>
    <w:p w:rsidR="00316ABD" w:rsidP="00316ABD" w:rsidRDefault="00316ABD" w14:paraId="5BF7D7B0" w14:textId="77777777">
      <w:pPr>
        <w:jc w:val="both"/>
      </w:pPr>
      <w:r w:rsidRPr="00355DE5">
        <w:rPr>
          <w:b/>
        </w:rPr>
        <w:t>Organisational abuse</w:t>
      </w:r>
      <w:r w:rsidRPr="00355DE5">
        <w:t xml:space="preserve"> – including neglect and poor care practice within an institution or specific care setting such as a care home, or in relation to care provided in </w:t>
      </w:r>
      <w:r w:rsidRPr="3557EEB6">
        <w:t>person's</w:t>
      </w:r>
      <w:r w:rsidRPr="00355DE5">
        <w:t xml:space="preserve"> own home. This may range from one off incidents to on-going ill-treatment. It can be through neglect or poor professional</w:t>
      </w:r>
      <w:r>
        <w:t xml:space="preserve"> </w:t>
      </w:r>
      <w:r w:rsidRPr="00355DE5">
        <w:t xml:space="preserve">practice </w:t>
      </w:r>
      <w:proofErr w:type="gramStart"/>
      <w:r w:rsidRPr="00355DE5">
        <w:t>as a result of</w:t>
      </w:r>
      <w:proofErr w:type="gramEnd"/>
      <w:r w:rsidRPr="00355DE5">
        <w:t xml:space="preserve"> the structure, policies, processes and practices within an organisation.</w:t>
      </w:r>
    </w:p>
    <w:p w:rsidR="00316ABD" w:rsidP="00316ABD" w:rsidRDefault="00316ABD" w14:paraId="4E1A6C61" w14:textId="77777777">
      <w:pPr>
        <w:jc w:val="both"/>
      </w:pPr>
    </w:p>
    <w:p w:rsidR="00316ABD" w:rsidP="00316ABD" w:rsidRDefault="00316ABD" w14:paraId="66BC9F3A" w14:textId="77777777">
      <w:pPr>
        <w:jc w:val="both"/>
      </w:pPr>
      <w:r w:rsidRPr="008718FB">
        <w:rPr>
          <w:b/>
        </w:rPr>
        <w:t>Possible Indicators</w:t>
      </w:r>
    </w:p>
    <w:p w:rsidRPr="0078775C" w:rsidR="00316ABD" w:rsidP="00316ABD" w:rsidRDefault="00316ABD" w14:paraId="6D3553AD" w14:textId="77777777">
      <w:pPr>
        <w:pStyle w:val="ListParagraph"/>
        <w:numPr>
          <w:ilvl w:val="0"/>
          <w:numId w:val="36"/>
        </w:numPr>
        <w:spacing w:before="100" w:beforeAutospacing="1" w:after="100" w:afterAutospacing="1" w:line="240" w:lineRule="auto"/>
        <w:rPr>
          <w:rFonts w:ascii="Calibri" w:hAnsi="Calibri" w:eastAsia="Times New Roman" w:cs="Helvetica"/>
          <w:sz w:val="24"/>
          <w:szCs w:val="24"/>
          <w:lang w:eastAsia="en-GB"/>
        </w:rPr>
      </w:pPr>
      <w:r w:rsidRPr="0078775C">
        <w:rPr>
          <w:rFonts w:ascii="Calibri" w:hAnsi="Calibri" w:eastAsia="Times New Roman" w:cs="Helvetica"/>
          <w:sz w:val="24"/>
          <w:szCs w:val="24"/>
          <w:lang w:eastAsia="en-GB"/>
        </w:rPr>
        <w:t>Inflexible and non-negotiable systems and routines</w:t>
      </w:r>
    </w:p>
    <w:p w:rsidRPr="0078775C" w:rsidR="00316ABD" w:rsidP="00316ABD" w:rsidRDefault="00316ABD" w14:paraId="31D80B5C" w14:textId="77777777">
      <w:pPr>
        <w:pStyle w:val="ListParagraph"/>
        <w:numPr>
          <w:ilvl w:val="0"/>
          <w:numId w:val="36"/>
        </w:numPr>
        <w:spacing w:before="100" w:beforeAutospacing="1" w:after="100" w:afterAutospacing="1" w:line="240" w:lineRule="auto"/>
        <w:rPr>
          <w:rFonts w:ascii="Calibri" w:hAnsi="Calibri" w:eastAsia="Times New Roman" w:cs="Helvetica"/>
          <w:sz w:val="24"/>
          <w:szCs w:val="24"/>
          <w:lang w:eastAsia="en-GB"/>
        </w:rPr>
      </w:pPr>
      <w:r w:rsidRPr="0078775C">
        <w:rPr>
          <w:rFonts w:ascii="Calibri" w:hAnsi="Calibri" w:eastAsia="Times New Roman" w:cs="Helvetica"/>
          <w:sz w:val="24"/>
          <w:szCs w:val="24"/>
          <w:lang w:eastAsia="en-GB"/>
        </w:rPr>
        <w:t>Lack of consideration of dietary requirements</w:t>
      </w:r>
    </w:p>
    <w:p w:rsidRPr="0078775C" w:rsidR="00316ABD" w:rsidP="00316ABD" w:rsidRDefault="00316ABD" w14:paraId="48389779" w14:textId="77777777">
      <w:pPr>
        <w:pStyle w:val="ListParagraph"/>
        <w:numPr>
          <w:ilvl w:val="0"/>
          <w:numId w:val="36"/>
        </w:numPr>
        <w:spacing w:before="100" w:beforeAutospacing="1" w:after="100" w:afterAutospacing="1" w:line="240" w:lineRule="auto"/>
        <w:rPr>
          <w:rFonts w:ascii="Calibri" w:hAnsi="Calibri" w:eastAsia="Times New Roman" w:cs="Helvetica"/>
          <w:sz w:val="24"/>
          <w:szCs w:val="24"/>
          <w:lang w:eastAsia="en-GB"/>
        </w:rPr>
      </w:pPr>
      <w:r w:rsidRPr="0078775C">
        <w:rPr>
          <w:rFonts w:ascii="Calibri" w:hAnsi="Calibri" w:eastAsia="Times New Roman" w:cs="Helvetica"/>
          <w:sz w:val="24"/>
          <w:szCs w:val="24"/>
          <w:lang w:eastAsia="en-GB"/>
        </w:rPr>
        <w:t xml:space="preserve">Name calling; inappropriate ways of addressing </w:t>
      </w:r>
      <w:proofErr w:type="gramStart"/>
      <w:r w:rsidRPr="0078775C">
        <w:rPr>
          <w:rFonts w:ascii="Calibri" w:hAnsi="Calibri" w:eastAsia="Times New Roman" w:cs="Helvetica"/>
          <w:sz w:val="24"/>
          <w:szCs w:val="24"/>
          <w:lang w:eastAsia="en-GB"/>
        </w:rPr>
        <w:t>people</w:t>
      </w:r>
      <w:proofErr w:type="gramEnd"/>
    </w:p>
    <w:p w:rsidRPr="00F93FC5" w:rsidR="00316ABD" w:rsidP="007141E9" w:rsidRDefault="00316ABD" w14:paraId="3178DA3A" w14:textId="7D39BF01">
      <w:pPr>
        <w:pStyle w:val="ListParagraph"/>
        <w:numPr>
          <w:ilvl w:val="0"/>
          <w:numId w:val="36"/>
        </w:numPr>
        <w:spacing w:before="100" w:beforeAutospacing="1" w:after="100" w:afterAutospacing="1" w:line="240" w:lineRule="auto"/>
        <w:rPr>
          <w:rFonts w:ascii="Calibri" w:hAnsi="Calibri" w:eastAsia="Times New Roman" w:cs="Helvetica"/>
          <w:color w:val="333333"/>
          <w:lang w:eastAsia="en-GB"/>
        </w:rPr>
      </w:pPr>
      <w:r w:rsidRPr="00F93FC5">
        <w:rPr>
          <w:rFonts w:ascii="Calibri" w:hAnsi="Calibri" w:eastAsia="Times New Roman" w:cs="Helvetica"/>
          <w:sz w:val="24"/>
          <w:szCs w:val="24"/>
          <w:lang w:eastAsia="en-GB"/>
        </w:rPr>
        <w:t>Lack of adequate physical care – an unkempt appearance</w:t>
      </w:r>
    </w:p>
    <w:p w:rsidR="00316ABD" w:rsidP="00316ABD" w:rsidRDefault="00316ABD" w14:paraId="0458A1B7" w14:textId="77777777">
      <w:pPr>
        <w:jc w:val="both"/>
      </w:pPr>
      <w:r w:rsidRPr="00355DE5">
        <w:rPr>
          <w:b/>
        </w:rPr>
        <w:t>Domestic abuse</w:t>
      </w:r>
      <w:r w:rsidRPr="00355DE5">
        <w:t xml:space="preserve"> – including psychological, physical, sexual, financial, emotional abuse; </w:t>
      </w:r>
      <w:proofErr w:type="gramStart"/>
      <w:r w:rsidRPr="00355DE5">
        <w:t>so</w:t>
      </w:r>
      <w:proofErr w:type="gramEnd"/>
      <w:r w:rsidRPr="00355DE5">
        <w:t xml:space="preserve"> called ‘honour’ based violence.</w:t>
      </w:r>
    </w:p>
    <w:p w:rsidR="00316ABD" w:rsidP="00316ABD" w:rsidRDefault="00316ABD" w14:paraId="57409743" w14:textId="77777777">
      <w:pPr>
        <w:jc w:val="both"/>
      </w:pPr>
    </w:p>
    <w:p w:rsidRPr="005D7D48" w:rsidR="00316ABD" w:rsidP="00316ABD" w:rsidRDefault="00316ABD" w14:paraId="63F7BE81" w14:textId="77777777">
      <w:pPr>
        <w:pStyle w:val="ListParagraph"/>
        <w:numPr>
          <w:ilvl w:val="0"/>
          <w:numId w:val="30"/>
        </w:numPr>
        <w:spacing w:after="0"/>
        <w:jc w:val="both"/>
        <w:rPr>
          <w:sz w:val="24"/>
          <w:szCs w:val="24"/>
        </w:rPr>
      </w:pPr>
      <w:r w:rsidRPr="005D7D48">
        <w:rPr>
          <w:sz w:val="24"/>
          <w:szCs w:val="24"/>
        </w:rPr>
        <w:t xml:space="preserve">Domestic violence and abuse can be actual or threatened and can happen once every so often or on a regular </w:t>
      </w:r>
      <w:proofErr w:type="gramStart"/>
      <w:r w:rsidRPr="005D7D48">
        <w:rPr>
          <w:sz w:val="24"/>
          <w:szCs w:val="24"/>
        </w:rPr>
        <w:t>basis</w:t>
      </w:r>
      <w:proofErr w:type="gramEnd"/>
    </w:p>
    <w:p w:rsidRPr="005D7D48" w:rsidR="00316ABD" w:rsidP="00316ABD" w:rsidRDefault="00316ABD" w14:paraId="32543A8C" w14:textId="77777777">
      <w:pPr>
        <w:pStyle w:val="ListParagraph"/>
        <w:numPr>
          <w:ilvl w:val="0"/>
          <w:numId w:val="30"/>
        </w:numPr>
        <w:spacing w:after="0"/>
        <w:jc w:val="both"/>
        <w:rPr>
          <w:sz w:val="24"/>
          <w:szCs w:val="24"/>
        </w:rPr>
      </w:pPr>
      <w:r w:rsidRPr="005D7D48">
        <w:rPr>
          <w:sz w:val="24"/>
          <w:szCs w:val="24"/>
        </w:rPr>
        <w:t xml:space="preserve">It can happen to anyone, in all kinds of </w:t>
      </w:r>
      <w:proofErr w:type="gramStart"/>
      <w:r w:rsidRPr="005D7D48">
        <w:rPr>
          <w:sz w:val="24"/>
          <w:szCs w:val="24"/>
        </w:rPr>
        <w:t>relationships</w:t>
      </w:r>
      <w:proofErr w:type="gramEnd"/>
      <w:r w:rsidRPr="005D7D48">
        <w:rPr>
          <w:sz w:val="24"/>
          <w:szCs w:val="24"/>
        </w:rPr>
        <w:t xml:space="preserve"> </w:t>
      </w:r>
    </w:p>
    <w:p w:rsidRPr="005D7D48" w:rsidR="00316ABD" w:rsidP="00316ABD" w:rsidRDefault="00316ABD" w14:paraId="6456E4F9" w14:textId="77777777">
      <w:pPr>
        <w:pStyle w:val="ListParagraph"/>
        <w:numPr>
          <w:ilvl w:val="0"/>
          <w:numId w:val="30"/>
        </w:numPr>
        <w:spacing w:after="0"/>
        <w:jc w:val="both"/>
        <w:rPr>
          <w:sz w:val="24"/>
          <w:szCs w:val="24"/>
        </w:rPr>
      </w:pPr>
      <w:r w:rsidRPr="005D7D48">
        <w:rPr>
          <w:sz w:val="24"/>
          <w:szCs w:val="24"/>
        </w:rPr>
        <w:t xml:space="preserve">People suffer domestic abuse regardless of their social group, class, age, race, disability, sexuality or </w:t>
      </w:r>
      <w:proofErr w:type="gramStart"/>
      <w:r w:rsidRPr="005D7D48">
        <w:rPr>
          <w:sz w:val="24"/>
          <w:szCs w:val="24"/>
        </w:rPr>
        <w:t>lifestyle</w:t>
      </w:r>
      <w:proofErr w:type="gramEnd"/>
      <w:r w:rsidRPr="005D7D48">
        <w:rPr>
          <w:sz w:val="24"/>
          <w:szCs w:val="24"/>
        </w:rPr>
        <w:t xml:space="preserve"> </w:t>
      </w:r>
    </w:p>
    <w:p w:rsidRPr="005D7D48" w:rsidR="00316ABD" w:rsidP="00316ABD" w:rsidRDefault="00316ABD" w14:paraId="749B15AC" w14:textId="77777777">
      <w:pPr>
        <w:pStyle w:val="ListParagraph"/>
        <w:numPr>
          <w:ilvl w:val="0"/>
          <w:numId w:val="30"/>
        </w:numPr>
        <w:spacing w:after="0"/>
        <w:jc w:val="both"/>
        <w:rPr>
          <w:sz w:val="24"/>
          <w:szCs w:val="24"/>
        </w:rPr>
      </w:pPr>
      <w:r w:rsidRPr="005D7D48">
        <w:rPr>
          <w:sz w:val="24"/>
          <w:szCs w:val="24"/>
        </w:rPr>
        <w:t xml:space="preserve">The abuse can begin at any time – in new relationships or after many years </w:t>
      </w:r>
      <w:proofErr w:type="gramStart"/>
      <w:r w:rsidRPr="005D7D48">
        <w:rPr>
          <w:sz w:val="24"/>
          <w:szCs w:val="24"/>
        </w:rPr>
        <w:t>together</w:t>
      </w:r>
      <w:proofErr w:type="gramEnd"/>
      <w:r w:rsidRPr="005D7D48">
        <w:rPr>
          <w:sz w:val="24"/>
          <w:szCs w:val="24"/>
        </w:rPr>
        <w:t xml:space="preserve"> </w:t>
      </w:r>
    </w:p>
    <w:p w:rsidRPr="005D7D48" w:rsidR="00316ABD" w:rsidP="00316ABD" w:rsidRDefault="00316ABD" w14:paraId="7C9B52EE" w14:textId="77777777">
      <w:pPr>
        <w:pStyle w:val="ListParagraph"/>
        <w:numPr>
          <w:ilvl w:val="0"/>
          <w:numId w:val="30"/>
        </w:numPr>
        <w:spacing w:after="0"/>
        <w:jc w:val="both"/>
        <w:rPr>
          <w:sz w:val="24"/>
          <w:szCs w:val="24"/>
        </w:rPr>
      </w:pPr>
      <w:r w:rsidRPr="005D7D48">
        <w:rPr>
          <w:sz w:val="24"/>
          <w:szCs w:val="24"/>
        </w:rPr>
        <w:t xml:space="preserve">Children are affected by domestic abuse both in the short and long </w:t>
      </w:r>
      <w:proofErr w:type="gramStart"/>
      <w:r w:rsidRPr="005D7D48">
        <w:rPr>
          <w:sz w:val="24"/>
          <w:szCs w:val="24"/>
        </w:rPr>
        <w:t>term</w:t>
      </w:r>
      <w:proofErr w:type="gramEnd"/>
    </w:p>
    <w:p w:rsidRPr="005D7D48" w:rsidR="00316ABD" w:rsidP="00316ABD" w:rsidRDefault="00316ABD" w14:paraId="6DC96094" w14:textId="77777777">
      <w:pPr>
        <w:jc w:val="both"/>
      </w:pPr>
    </w:p>
    <w:p w:rsidR="00316ABD" w:rsidP="00316ABD" w:rsidRDefault="00316ABD" w14:paraId="618B122A" w14:textId="77777777">
      <w:pPr>
        <w:jc w:val="both"/>
      </w:pPr>
      <w:r w:rsidRPr="69527E91">
        <w:t>More information is available here:</w:t>
      </w:r>
      <w:r w:rsidRPr="69527E91">
        <w:rPr>
          <w:rFonts w:ascii="Calibri" w:hAnsi="Calibri" w:eastAsia="Calibri" w:cs="Calibri"/>
        </w:rPr>
        <w:t xml:space="preserve"> </w:t>
      </w:r>
      <w:hyperlink r:id="rId15">
        <w:r w:rsidRPr="69527E91">
          <w:rPr>
            <w:rStyle w:val="Hyperlink"/>
            <w:rFonts w:ascii="Calibri" w:hAnsi="Calibri" w:eastAsia="Calibri" w:cs="Calibri"/>
          </w:rPr>
          <w:t>https://safelives.org.uk/</w:t>
        </w:r>
      </w:hyperlink>
      <w:r w:rsidRPr="69527E91">
        <w:rPr>
          <w:rFonts w:ascii="Calibri" w:hAnsi="Calibri" w:eastAsia="Calibri" w:cs="Calibri"/>
        </w:rPr>
        <w:t xml:space="preserve"> Also s</w:t>
      </w:r>
      <w:r w:rsidRPr="69527E91">
        <w:t>ee end of this policy for useful domestic abuse support groups.</w:t>
      </w:r>
    </w:p>
    <w:p w:rsidR="00316ABD" w:rsidP="00316ABD" w:rsidRDefault="00316ABD" w14:paraId="2F44AD9A" w14:textId="77777777">
      <w:pPr>
        <w:jc w:val="both"/>
      </w:pPr>
    </w:p>
    <w:p w:rsidRPr="005D7D48" w:rsidR="00316ABD" w:rsidP="00316ABD" w:rsidRDefault="00316ABD" w14:paraId="78C4A656" w14:textId="77777777">
      <w:pPr>
        <w:jc w:val="both"/>
      </w:pPr>
      <w:r w:rsidRPr="008718FB">
        <w:rPr>
          <w:b/>
        </w:rPr>
        <w:t>Possible Indicators</w:t>
      </w:r>
    </w:p>
    <w:p w:rsidRPr="00751FC9" w:rsidR="00316ABD" w:rsidP="00316ABD" w:rsidRDefault="00316ABD" w14:paraId="2B2E36B1" w14:textId="77777777">
      <w:pPr>
        <w:jc w:val="both"/>
        <w:rPr>
          <w:rFonts w:ascii="Calibri" w:hAnsi="Calibri" w:cs="Helvetica"/>
        </w:rPr>
      </w:pPr>
      <w:r w:rsidRPr="00751FC9">
        <w:rPr>
          <w:rFonts w:ascii="Calibri" w:hAnsi="Calibri" w:cs="Helvetica"/>
        </w:rPr>
        <w:t xml:space="preserve">Incident of pattern of incidents of controlling, coercive, or threatening behaviour, violence, or abuse by someone who is or has been an intimate partner or family member regardless of gender or sexuality. Includes: psychological, physical, sexual, financial, emotional abuse; </w:t>
      </w:r>
      <w:proofErr w:type="gramStart"/>
      <w:r w:rsidRPr="00751FC9">
        <w:rPr>
          <w:rFonts w:ascii="Calibri" w:hAnsi="Calibri" w:cs="Helvetica"/>
        </w:rPr>
        <w:t>so</w:t>
      </w:r>
      <w:proofErr w:type="gramEnd"/>
      <w:r w:rsidRPr="00751FC9">
        <w:rPr>
          <w:rFonts w:ascii="Calibri" w:hAnsi="Calibri" w:cs="Helvetica"/>
        </w:rPr>
        <w:t xml:space="preserve"> called ‘</w:t>
      </w:r>
      <w:r w:rsidRPr="2C5191FA">
        <w:rPr>
          <w:rFonts w:ascii="Calibri" w:hAnsi="Calibri" w:cs="Helvetica"/>
        </w:rPr>
        <w:t>honour’</w:t>
      </w:r>
      <w:r w:rsidRPr="00751FC9">
        <w:rPr>
          <w:rFonts w:ascii="Calibri" w:hAnsi="Calibri" w:cs="Helvetica"/>
        </w:rPr>
        <w:t xml:space="preserve"> based violence; Female Genital Mutilation; forced marriage</w:t>
      </w:r>
      <w:r>
        <w:rPr>
          <w:rFonts w:ascii="Calibri" w:hAnsi="Calibri" w:cs="Helvetica"/>
        </w:rPr>
        <w:t>.</w:t>
      </w:r>
    </w:p>
    <w:p w:rsidRPr="005D7D48" w:rsidR="00316ABD" w:rsidP="00316ABD" w:rsidRDefault="00316ABD" w14:paraId="26F4EB1C" w14:textId="77777777">
      <w:pPr>
        <w:jc w:val="both"/>
      </w:pPr>
    </w:p>
    <w:p w:rsidRPr="005D7D48" w:rsidR="00316ABD" w:rsidP="00316ABD" w:rsidRDefault="00316ABD" w14:paraId="1CEC5D9A" w14:textId="77777777">
      <w:pPr>
        <w:jc w:val="both"/>
      </w:pPr>
      <w:r w:rsidRPr="005D7D48">
        <w:rPr>
          <w:b/>
        </w:rPr>
        <w:t xml:space="preserve">Forced Marriage </w:t>
      </w:r>
      <w:r w:rsidRPr="005D7D48">
        <w:t xml:space="preserve">- It is important to make the distinction between an arranged marriage and a forced marriage. In an arranged marriage the families of both spouses take a leading role in arranging the marriage but the choice </w:t>
      </w:r>
      <w:proofErr w:type="gramStart"/>
      <w:r w:rsidRPr="005D7D48">
        <w:t>whether or not</w:t>
      </w:r>
      <w:proofErr w:type="gramEnd"/>
      <w:r w:rsidRPr="005D7D48">
        <w:t xml:space="preserve"> to accept the arrangement remains with the individual. Forced marriage is a term used to describe a marriage in which one or both of the parties are married without their consent or against their will. Duress may be used and can include physical, psychological, financial, </w:t>
      </w:r>
      <w:proofErr w:type="gramStart"/>
      <w:r w:rsidRPr="005D7D48">
        <w:t>sexual</w:t>
      </w:r>
      <w:proofErr w:type="gramEnd"/>
      <w:r w:rsidRPr="005D7D48">
        <w:t xml:space="preserve"> and emotional pressure.</w:t>
      </w:r>
    </w:p>
    <w:p w:rsidRPr="0045772A" w:rsidR="00316ABD" w:rsidP="00316ABD" w:rsidRDefault="00316ABD" w14:paraId="32CF9AEA" w14:textId="77777777">
      <w:pPr>
        <w:jc w:val="both"/>
        <w:rPr>
          <w:color w:val="FF0000"/>
        </w:rPr>
      </w:pPr>
    </w:p>
    <w:p w:rsidR="00316ABD" w:rsidP="00316ABD" w:rsidRDefault="00316ABD" w14:paraId="6176BECD" w14:textId="77777777">
      <w:pPr>
        <w:jc w:val="both"/>
      </w:pPr>
      <w:r w:rsidRPr="005D7D48">
        <w:t>In a situation where there is concern that an adult at risk is being forced into a marriage they do not or cannot consent to, action should be carefully co-coordinated with the police and other relevant organisations as there will be an overlap between actions, forced marriage provisions and safeguarding processes.</w:t>
      </w:r>
    </w:p>
    <w:p w:rsidRPr="005D7D48" w:rsidR="00316ABD" w:rsidP="00316ABD" w:rsidRDefault="00316ABD" w14:paraId="2382965E" w14:textId="77777777">
      <w:pPr>
        <w:jc w:val="both"/>
      </w:pPr>
    </w:p>
    <w:p w:rsidR="00316ABD" w:rsidP="00316ABD" w:rsidRDefault="00316ABD" w14:paraId="63CF4A18" w14:textId="77777777">
      <w:pPr>
        <w:jc w:val="both"/>
      </w:pPr>
      <w:r w:rsidRPr="005D7D48">
        <w:rPr>
          <w:b/>
        </w:rPr>
        <w:t>Female Genital Mutilation</w:t>
      </w:r>
      <w:r w:rsidRPr="005D7D48">
        <w:t xml:space="preserve"> - The Serious Crime Act (2015) brought in new provisions to tackle Female Genital Mutilation (FGM) by: </w:t>
      </w:r>
    </w:p>
    <w:p w:rsidR="00316ABD" w:rsidP="00316ABD" w:rsidRDefault="00316ABD" w14:paraId="225A7288" w14:textId="77777777">
      <w:pPr>
        <w:jc w:val="both"/>
      </w:pPr>
    </w:p>
    <w:p w:rsidRPr="005D7D48" w:rsidR="00316ABD" w:rsidP="00316ABD" w:rsidRDefault="00316ABD" w14:paraId="02E88FE5" w14:textId="77777777">
      <w:pPr>
        <w:pStyle w:val="ListParagraph"/>
        <w:numPr>
          <w:ilvl w:val="0"/>
          <w:numId w:val="29"/>
        </w:numPr>
        <w:spacing w:after="0"/>
        <w:jc w:val="both"/>
        <w:rPr>
          <w:sz w:val="24"/>
          <w:szCs w:val="24"/>
        </w:rPr>
      </w:pPr>
      <w:r w:rsidRPr="005D7D48">
        <w:rPr>
          <w:sz w:val="24"/>
          <w:szCs w:val="24"/>
        </w:rPr>
        <w:t xml:space="preserve">Extending the extra-territorial reach of the offences in the Female Genital Mutilation Act (2003) so that they apply to habitual as well as permanent UK </w:t>
      </w:r>
      <w:proofErr w:type="gramStart"/>
      <w:r w:rsidRPr="005D7D48">
        <w:rPr>
          <w:sz w:val="24"/>
          <w:szCs w:val="24"/>
        </w:rPr>
        <w:t>residents</w:t>
      </w:r>
      <w:proofErr w:type="gramEnd"/>
      <w:r w:rsidRPr="005D7D48">
        <w:rPr>
          <w:sz w:val="24"/>
          <w:szCs w:val="24"/>
        </w:rPr>
        <w:t xml:space="preserve"> </w:t>
      </w:r>
    </w:p>
    <w:p w:rsidRPr="005D7D48" w:rsidR="00316ABD" w:rsidP="00316ABD" w:rsidRDefault="00316ABD" w14:paraId="2EE4F86B" w14:textId="77777777">
      <w:pPr>
        <w:pStyle w:val="ListParagraph"/>
        <w:numPr>
          <w:ilvl w:val="0"/>
          <w:numId w:val="29"/>
        </w:numPr>
        <w:spacing w:after="0"/>
        <w:jc w:val="both"/>
        <w:rPr>
          <w:sz w:val="24"/>
          <w:szCs w:val="24"/>
        </w:rPr>
      </w:pPr>
      <w:r w:rsidRPr="005D7D48">
        <w:rPr>
          <w:sz w:val="24"/>
          <w:szCs w:val="24"/>
        </w:rPr>
        <w:t xml:space="preserve">Introducing an offence of failing to protect a girl from risk of </w:t>
      </w:r>
      <w:proofErr w:type="gramStart"/>
      <w:r w:rsidRPr="005D7D48">
        <w:rPr>
          <w:sz w:val="24"/>
          <w:szCs w:val="24"/>
        </w:rPr>
        <w:t>FGM</w:t>
      </w:r>
      <w:proofErr w:type="gramEnd"/>
      <w:r w:rsidRPr="005D7D48">
        <w:rPr>
          <w:sz w:val="24"/>
          <w:szCs w:val="24"/>
        </w:rPr>
        <w:t xml:space="preserve"> </w:t>
      </w:r>
    </w:p>
    <w:p w:rsidRPr="005D7D48" w:rsidR="00316ABD" w:rsidP="00316ABD" w:rsidRDefault="00316ABD" w14:paraId="211AEB81" w14:textId="77777777">
      <w:pPr>
        <w:pStyle w:val="ListParagraph"/>
        <w:numPr>
          <w:ilvl w:val="0"/>
          <w:numId w:val="29"/>
        </w:numPr>
        <w:spacing w:after="0"/>
        <w:jc w:val="both"/>
        <w:rPr>
          <w:sz w:val="24"/>
          <w:szCs w:val="24"/>
        </w:rPr>
      </w:pPr>
      <w:r w:rsidRPr="005D7D48">
        <w:rPr>
          <w:sz w:val="24"/>
          <w:szCs w:val="24"/>
        </w:rPr>
        <w:t xml:space="preserve">Granting lifelong anonymity to victims </w:t>
      </w:r>
    </w:p>
    <w:p w:rsidRPr="005D7D48" w:rsidR="00316ABD" w:rsidP="00316ABD" w:rsidRDefault="00316ABD" w14:paraId="20C97B0C" w14:textId="77777777">
      <w:pPr>
        <w:pStyle w:val="ListParagraph"/>
        <w:numPr>
          <w:ilvl w:val="0"/>
          <w:numId w:val="29"/>
        </w:numPr>
        <w:spacing w:after="0"/>
        <w:jc w:val="both"/>
        <w:rPr>
          <w:sz w:val="24"/>
          <w:szCs w:val="24"/>
        </w:rPr>
      </w:pPr>
      <w:r w:rsidRPr="005D7D48">
        <w:rPr>
          <w:sz w:val="24"/>
          <w:szCs w:val="24"/>
        </w:rPr>
        <w:t xml:space="preserve">Bringing in a civil order (‘FGM protection orders’) to protect potential </w:t>
      </w:r>
      <w:proofErr w:type="gramStart"/>
      <w:r w:rsidRPr="005D7D48">
        <w:rPr>
          <w:sz w:val="24"/>
          <w:szCs w:val="24"/>
        </w:rPr>
        <w:t>victims</w:t>
      </w:r>
      <w:proofErr w:type="gramEnd"/>
      <w:r w:rsidRPr="005D7D48">
        <w:rPr>
          <w:sz w:val="24"/>
          <w:szCs w:val="24"/>
        </w:rPr>
        <w:t xml:space="preserve"> </w:t>
      </w:r>
    </w:p>
    <w:p w:rsidRPr="005D7D48" w:rsidR="00316ABD" w:rsidP="007141E9" w:rsidRDefault="00316ABD" w14:paraId="5C81B46D" w14:textId="348631A2">
      <w:pPr>
        <w:pStyle w:val="ListParagraph"/>
        <w:numPr>
          <w:ilvl w:val="0"/>
          <w:numId w:val="29"/>
        </w:numPr>
        <w:spacing w:after="0"/>
        <w:jc w:val="both"/>
      </w:pPr>
      <w:r w:rsidRPr="005D7D48">
        <w:rPr>
          <w:sz w:val="24"/>
          <w:szCs w:val="24"/>
        </w:rPr>
        <w:t xml:space="preserve">Introducing a duty on healthcare professionals, </w:t>
      </w:r>
      <w:proofErr w:type="gramStart"/>
      <w:r w:rsidRPr="005D7D48">
        <w:rPr>
          <w:sz w:val="24"/>
          <w:szCs w:val="24"/>
        </w:rPr>
        <w:t>teachers</w:t>
      </w:r>
      <w:proofErr w:type="gramEnd"/>
      <w:r w:rsidRPr="005D7D48">
        <w:rPr>
          <w:sz w:val="24"/>
          <w:szCs w:val="24"/>
        </w:rPr>
        <w:t xml:space="preserve"> and social care workers, to notify the police of known cases of FGM carried out on a girl under the age of 18</w:t>
      </w:r>
      <w:r w:rsidR="003B13CA">
        <w:rPr>
          <w:sz w:val="24"/>
          <w:szCs w:val="24"/>
        </w:rPr>
        <w:t>.</w:t>
      </w:r>
      <w:r>
        <w:br/>
      </w:r>
    </w:p>
    <w:p w:rsidR="00316ABD" w:rsidP="00316ABD" w:rsidRDefault="00316ABD" w14:paraId="76F39DA0" w14:textId="77777777">
      <w:pPr>
        <w:jc w:val="both"/>
      </w:pPr>
      <w:r w:rsidRPr="005D7D48">
        <w:rPr>
          <w:b/>
        </w:rPr>
        <w:t>Radicalisation</w:t>
      </w:r>
      <w:r w:rsidRPr="005D7D48">
        <w:t xml:space="preserve"> - Radicalisation’s aim is to attract people to another way of reasoning, inspire new recruits and embed extreme views and persuade vulnerable people of another cause’s legitimacy. This may be through face-to face encounters or through social media.</w:t>
      </w:r>
    </w:p>
    <w:p w:rsidRPr="005D7D48" w:rsidR="00316ABD" w:rsidP="00316ABD" w:rsidRDefault="00316ABD" w14:paraId="7AF2EFC5" w14:textId="77777777">
      <w:pPr>
        <w:jc w:val="both"/>
      </w:pPr>
    </w:p>
    <w:p w:rsidRPr="005D7D48" w:rsidR="00316ABD" w:rsidP="00316ABD" w:rsidRDefault="00316ABD" w14:paraId="54E54117" w14:textId="77777777">
      <w:pPr>
        <w:jc w:val="both"/>
      </w:pPr>
      <w:r w:rsidRPr="69527E91">
        <w:rPr>
          <w:b/>
          <w:bCs/>
        </w:rPr>
        <w:t xml:space="preserve">Prevent </w:t>
      </w:r>
      <w:r w:rsidRPr="69527E91">
        <w:t xml:space="preserve">- This is part of the government's counter-terrorism strategy. Prevent has multiple aims including responding to the ideological challenge of terrorism and the threat from those who promote it, prevent people from being drawn into terrorism and ensure that they are given appropriate advice and support and work with sectors and institutions where there are risks of radicalisation. For more information or concerns about an individual there is a government website: </w:t>
      </w:r>
      <w:r w:rsidRPr="69527E91">
        <w:rPr>
          <w:b/>
          <w:bCs/>
        </w:rPr>
        <w:t>Let’s talk about it</w:t>
      </w:r>
      <w:r w:rsidRPr="69527E91">
        <w:t>. See link:</w:t>
      </w:r>
      <w:r w:rsidRPr="69527E91">
        <w:rPr>
          <w:color w:val="44546A" w:themeColor="text2"/>
        </w:rPr>
        <w:t xml:space="preserve"> </w:t>
      </w:r>
      <w:hyperlink r:id="rId16">
        <w:r w:rsidRPr="69527E91">
          <w:rPr>
            <w:color w:val="44546A" w:themeColor="text2"/>
            <w:u w:val="single"/>
          </w:rPr>
          <w:t>https://www.ltai.info/</w:t>
        </w:r>
      </w:hyperlink>
      <w:r w:rsidRPr="69527E91">
        <w:rPr>
          <w:color w:val="44546A" w:themeColor="text2"/>
        </w:rPr>
        <w:t xml:space="preserve">  </w:t>
      </w:r>
      <w:r w:rsidRPr="69527E91">
        <w:rPr>
          <w:color w:val="2F5496" w:themeColor="accent1" w:themeShade="BF"/>
        </w:rPr>
        <w:t xml:space="preserve"> </w:t>
      </w:r>
      <w:r>
        <w:t xml:space="preserve"> </w:t>
      </w:r>
    </w:p>
    <w:p w:rsidRPr="005D7D48" w:rsidR="00316ABD" w:rsidP="00316ABD" w:rsidRDefault="00316ABD" w14:paraId="79FEF82D" w14:textId="77777777">
      <w:pPr>
        <w:jc w:val="both"/>
      </w:pPr>
    </w:p>
    <w:p w:rsidRPr="005D7D48" w:rsidR="00316ABD" w:rsidP="00316ABD" w:rsidRDefault="00316ABD" w14:paraId="4583DAF9" w14:textId="77777777">
      <w:pPr>
        <w:jc w:val="both"/>
      </w:pPr>
      <w:r w:rsidRPr="66629219">
        <w:t>In July 2022 the UK Government have also introduced further online advice which can be accessed h</w:t>
      </w:r>
      <w:r w:rsidRPr="66629219">
        <w:rPr>
          <w:rFonts w:ascii="Calibri" w:hAnsi="Calibri" w:eastAsia="Calibri" w:cs="Calibri"/>
        </w:rPr>
        <w:t xml:space="preserve">ere: </w:t>
      </w:r>
      <w:hyperlink r:id="rId17">
        <w:r w:rsidRPr="66629219">
          <w:rPr>
            <w:rStyle w:val="Hyperlink"/>
            <w:rFonts w:ascii="Calibri" w:hAnsi="Calibri" w:eastAsia="Calibri" w:cs="Calibri"/>
          </w:rPr>
          <w:t>Get help if you’re worried about someone being radicalised - GOV.UK (www.gov.uk)</w:t>
        </w:r>
      </w:hyperlink>
    </w:p>
    <w:p w:rsidR="00316ABD" w:rsidP="00316ABD" w:rsidRDefault="00316ABD" w14:paraId="6E744969" w14:textId="77777777">
      <w:pPr>
        <w:jc w:val="both"/>
        <w:rPr>
          <w:rFonts w:ascii="Calibri" w:hAnsi="Calibri" w:eastAsia="Calibri" w:cs="Calibri"/>
        </w:rPr>
      </w:pPr>
      <w:r w:rsidRPr="66629219">
        <w:rPr>
          <w:rFonts w:ascii="Calibri" w:hAnsi="Calibri" w:eastAsia="Calibri" w:cs="Calibri"/>
        </w:rPr>
        <w:t xml:space="preserve">The content included on this new page has been tested extensively across the Prevent network, Home </w:t>
      </w:r>
      <w:proofErr w:type="gramStart"/>
      <w:r w:rsidRPr="66629219">
        <w:rPr>
          <w:rFonts w:ascii="Calibri" w:hAnsi="Calibri" w:eastAsia="Calibri" w:cs="Calibri"/>
        </w:rPr>
        <w:t>Office</w:t>
      </w:r>
      <w:proofErr w:type="gramEnd"/>
      <w:r w:rsidRPr="66629219">
        <w:rPr>
          <w:rFonts w:ascii="Calibri" w:hAnsi="Calibri" w:eastAsia="Calibri" w:cs="Calibri"/>
        </w:rPr>
        <w:t xml:space="preserve"> and cross-government staff, as well as with members of the public across a range of demographics. It will also be continually developed to introduce additional features over time.</w:t>
      </w:r>
    </w:p>
    <w:p w:rsidR="00FE5305" w:rsidP="00316ABD" w:rsidRDefault="00FE5305" w14:paraId="02B8BD9E" w14:textId="77777777">
      <w:pPr>
        <w:jc w:val="both"/>
        <w:rPr>
          <w:rFonts w:ascii="Calibri" w:hAnsi="Calibri" w:eastAsia="Calibri" w:cs="Calibri"/>
        </w:rPr>
      </w:pPr>
    </w:p>
    <w:p w:rsidRPr="003B13CA" w:rsidR="00FE5305" w:rsidP="00FE5305" w:rsidRDefault="00FE5305" w14:paraId="29195F8A" w14:textId="77777777">
      <w:pPr>
        <w:pStyle w:val="NormalWeb"/>
        <w:shd w:val="clear" w:color="auto" w:fill="FFFFFF"/>
        <w:spacing w:before="0" w:beforeAutospacing="0" w:after="0" w:afterAutospacing="0" w:line="300" w:lineRule="atLeast"/>
        <w:jc w:val="both"/>
        <w:textAlignment w:val="baseline"/>
        <w:rPr>
          <w:rFonts w:asciiTheme="minorHAnsi" w:hAnsiTheme="minorHAnsi" w:cstheme="minorHAnsi"/>
          <w:bdr w:val="none" w:color="auto" w:sz="0" w:space="0" w:frame="1"/>
        </w:rPr>
      </w:pPr>
      <w:r w:rsidRPr="003B13CA">
        <w:rPr>
          <w:rStyle w:val="Strong"/>
          <w:rFonts w:asciiTheme="minorHAnsi" w:hAnsiTheme="minorHAnsi" w:cstheme="minorHAnsi"/>
          <w:bdr w:val="none" w:color="auto" w:sz="0" w:space="0" w:frame="1"/>
        </w:rPr>
        <w:t>Contextual Safeguarding</w:t>
      </w:r>
      <w:r w:rsidRPr="003B13CA">
        <w:rPr>
          <w:rFonts w:asciiTheme="minorHAnsi" w:hAnsiTheme="minorHAnsi" w:cstheme="minorHAnsi"/>
          <w:bdr w:val="none" w:color="auto" w:sz="0" w:space="0" w:frame="1"/>
        </w:rPr>
        <w:t xml:space="preserve"> is an approach to understanding, and responding to, young people and Vulnerable </w:t>
      </w:r>
      <w:proofErr w:type="gramStart"/>
      <w:r w:rsidRPr="003B13CA">
        <w:rPr>
          <w:rFonts w:asciiTheme="minorHAnsi" w:hAnsiTheme="minorHAnsi" w:cstheme="minorHAnsi"/>
          <w:bdr w:val="none" w:color="auto" w:sz="0" w:space="0" w:frame="1"/>
        </w:rPr>
        <w:t>adults</w:t>
      </w:r>
      <w:proofErr w:type="gramEnd"/>
      <w:r w:rsidRPr="003B13CA">
        <w:rPr>
          <w:rFonts w:asciiTheme="minorHAnsi" w:hAnsiTheme="minorHAnsi" w:cstheme="minorHAnsi"/>
          <w:bdr w:val="none" w:color="auto" w:sz="0" w:space="0" w:frame="1"/>
        </w:rPr>
        <w:t xml:space="preserve"> experiences of significant harm beyond their families. Traditional approaches to protecting children/young people from harm have focussed on the risk of violence and abuse from inside the home, usually from a parent/carer or other trusted adult and don’t always address the time that children/young people spend outside the home and the influence of peers on young people’s development and safety.</w:t>
      </w:r>
    </w:p>
    <w:p w:rsidRPr="003B13CA" w:rsidR="00FE5305" w:rsidP="00FE5305" w:rsidRDefault="00FE5305" w14:paraId="63086250" w14:textId="77777777">
      <w:pPr>
        <w:pStyle w:val="NormalWeb"/>
        <w:shd w:val="clear" w:color="auto" w:fill="FFFFFF"/>
        <w:spacing w:before="0" w:beforeAutospacing="0" w:after="0" w:afterAutospacing="0" w:line="300" w:lineRule="atLeast"/>
        <w:jc w:val="both"/>
        <w:textAlignment w:val="baseline"/>
        <w:rPr>
          <w:rFonts w:asciiTheme="minorHAnsi" w:hAnsiTheme="minorHAnsi" w:cstheme="minorHAnsi"/>
        </w:rPr>
      </w:pPr>
    </w:p>
    <w:p w:rsidRPr="003B13CA" w:rsidR="00FE5305" w:rsidP="00FE5305" w:rsidRDefault="00FE5305" w14:paraId="4D730C8B" w14:textId="77777777">
      <w:pPr>
        <w:pStyle w:val="NormalWeb"/>
        <w:shd w:val="clear" w:color="auto" w:fill="FFFFFF"/>
        <w:spacing w:before="0" w:beforeAutospacing="0" w:after="0" w:afterAutospacing="0" w:line="300" w:lineRule="atLeast"/>
        <w:jc w:val="both"/>
        <w:rPr>
          <w:rFonts w:asciiTheme="minorHAnsi" w:hAnsiTheme="minorHAnsi" w:cstheme="minorHAnsi"/>
          <w:b/>
          <w:bCs/>
          <w:bdr w:val="none" w:color="auto" w:sz="0" w:space="0" w:frame="1"/>
        </w:rPr>
      </w:pPr>
      <w:r w:rsidRPr="003B13CA">
        <w:rPr>
          <w:rFonts w:asciiTheme="minorHAnsi" w:hAnsiTheme="minorHAnsi" w:cstheme="minorHAnsi"/>
          <w:bdr w:val="none" w:color="auto" w:sz="0" w:space="0" w:frame="1"/>
        </w:rPr>
        <w:t>Contextual safeguarding recognises the impact of the public/social context on young people’s lives, and consequently their safety. Contextual safeguarding seeks to identify and respond to harm and abuse posed to young people and vulnerable adults outside their home, either from adults or other young people. It’s an approach that looks at how interventions can change the processes and environments, to make them safer for all young people, as opposed to focussing on an individual.</w:t>
      </w:r>
      <w:r w:rsidRPr="003B13CA">
        <w:rPr>
          <w:rFonts w:asciiTheme="minorHAnsi" w:hAnsiTheme="minorHAnsi" w:cstheme="minorHAnsi"/>
          <w:b/>
          <w:bCs/>
          <w:bdr w:val="none" w:color="auto" w:sz="0" w:space="0" w:frame="1"/>
        </w:rPr>
        <w:t>  </w:t>
      </w:r>
    </w:p>
    <w:p w:rsidRPr="003B13CA" w:rsidR="00FE5305" w:rsidP="00FE5305" w:rsidRDefault="00FE5305" w14:paraId="364958AA" w14:textId="77777777">
      <w:pPr>
        <w:pStyle w:val="NormalWeb"/>
        <w:shd w:val="clear" w:color="auto" w:fill="FFFFFF"/>
        <w:spacing w:before="0" w:beforeAutospacing="0" w:after="0" w:afterAutospacing="0" w:line="300" w:lineRule="atLeast"/>
        <w:jc w:val="both"/>
        <w:rPr>
          <w:rFonts w:asciiTheme="minorHAnsi" w:hAnsiTheme="minorHAnsi" w:cstheme="minorHAnsi"/>
        </w:rPr>
      </w:pPr>
    </w:p>
    <w:p w:rsidRPr="003B13CA" w:rsidR="00FE5305" w:rsidP="00FE5305" w:rsidRDefault="00FE5305" w14:paraId="51B5216A" w14:textId="77777777">
      <w:pPr>
        <w:pStyle w:val="NormalWeb"/>
        <w:shd w:val="clear" w:color="auto" w:fill="FFFFFF"/>
        <w:spacing w:before="0" w:beforeAutospacing="0" w:after="0" w:afterAutospacing="0" w:line="300" w:lineRule="atLeast"/>
        <w:jc w:val="both"/>
        <w:rPr>
          <w:rFonts w:asciiTheme="minorHAnsi" w:hAnsiTheme="minorHAnsi" w:cstheme="minorHAnsi"/>
        </w:rPr>
      </w:pPr>
      <w:r w:rsidRPr="003B13CA">
        <w:rPr>
          <w:rFonts w:asciiTheme="minorHAnsi" w:hAnsiTheme="minorHAnsi" w:cstheme="minorHAnsi"/>
          <w:b/>
          <w:bCs/>
          <w:bdr w:val="none" w:color="auto" w:sz="0" w:space="0" w:frame="1"/>
        </w:rPr>
        <w:t>Areas of Risk</w:t>
      </w:r>
    </w:p>
    <w:p w:rsidRPr="003B13CA" w:rsidR="00FE5305" w:rsidP="00FE5305" w:rsidRDefault="00FE5305" w14:paraId="2CCFAF15" w14:textId="1266D4AF">
      <w:pPr>
        <w:pStyle w:val="NormalWeb"/>
        <w:shd w:val="clear" w:color="auto" w:fill="FFFFFF"/>
        <w:spacing w:before="0" w:beforeAutospacing="0" w:after="0" w:afterAutospacing="0"/>
        <w:jc w:val="both"/>
        <w:rPr>
          <w:rFonts w:asciiTheme="minorHAnsi" w:hAnsiTheme="minorHAnsi" w:cstheme="minorHAnsi"/>
          <w:bdr w:val="none" w:color="auto" w:sz="0" w:space="0" w:frame="1"/>
        </w:rPr>
      </w:pPr>
      <w:r w:rsidRPr="003B13CA">
        <w:rPr>
          <w:rFonts w:asciiTheme="minorHAnsi" w:hAnsiTheme="minorHAnsi" w:cstheme="minorHAnsi"/>
          <w:bdr w:val="none" w:color="auto" w:sz="0" w:space="0" w:frame="1"/>
        </w:rPr>
        <w:t>Contextual Safeguarding is applicable to a wide range of risks which can potentially </w:t>
      </w:r>
      <w:r w:rsidRPr="003B13CA" w:rsidR="00C85664">
        <w:rPr>
          <w:rFonts w:asciiTheme="minorHAnsi" w:hAnsiTheme="minorHAnsi" w:cstheme="minorHAnsi"/>
          <w:bdr w:val="none" w:color="auto" w:sz="0" w:space="0" w:frame="1"/>
        </w:rPr>
        <w:t>cause significant</w:t>
      </w:r>
      <w:r w:rsidRPr="003B13CA">
        <w:rPr>
          <w:rFonts w:asciiTheme="minorHAnsi" w:hAnsiTheme="minorHAnsi" w:cstheme="minorHAnsi"/>
          <w:bdr w:val="none" w:color="auto" w:sz="0" w:space="0" w:frame="1"/>
        </w:rPr>
        <w:t xml:space="preserve"> harm to children and young people where the prime cause of harm is outside of the family. This list isn’t exhaustive but includes:</w:t>
      </w:r>
    </w:p>
    <w:p w:rsidRPr="003B13CA" w:rsidR="00FE5305" w:rsidP="00FE5305" w:rsidRDefault="00FE5305" w14:paraId="13F33526" w14:textId="77777777">
      <w:pPr>
        <w:pStyle w:val="NormalWeb"/>
        <w:shd w:val="clear" w:color="auto" w:fill="FFFFFF"/>
        <w:spacing w:before="0" w:beforeAutospacing="0" w:after="0" w:afterAutospacing="0"/>
        <w:jc w:val="both"/>
        <w:rPr>
          <w:rFonts w:asciiTheme="minorHAnsi" w:hAnsiTheme="minorHAnsi" w:cstheme="minorHAnsi"/>
        </w:rPr>
      </w:pPr>
    </w:p>
    <w:p w:rsidRPr="003B13CA" w:rsidR="00FE5305" w:rsidP="00FE5305" w:rsidRDefault="00FE5305" w14:paraId="367C8EB9" w14:textId="77777777">
      <w:pPr>
        <w:pStyle w:val="xxmsonormal"/>
        <w:numPr>
          <w:ilvl w:val="0"/>
          <w:numId w:val="38"/>
        </w:numPr>
        <w:shd w:val="clear" w:color="auto" w:fill="FFFFFF"/>
        <w:spacing w:before="0" w:beforeAutospacing="0" w:after="0" w:afterAutospacing="0" w:line="300" w:lineRule="atLeast"/>
        <w:rPr>
          <w:rFonts w:asciiTheme="minorHAnsi" w:hAnsiTheme="minorHAnsi" w:cstheme="minorHAnsi"/>
        </w:rPr>
      </w:pPr>
      <w:r w:rsidRPr="003B13CA">
        <w:rPr>
          <w:rFonts w:asciiTheme="minorHAnsi" w:hAnsiTheme="minorHAnsi" w:cstheme="minorHAnsi"/>
          <w:bdr w:val="none" w:color="auto" w:sz="0" w:space="0" w:frame="1"/>
        </w:rPr>
        <w:t>peer on peer and relationship abuse</w:t>
      </w:r>
    </w:p>
    <w:p w:rsidRPr="003B13CA" w:rsidR="00FE5305" w:rsidP="00FE5305" w:rsidRDefault="00FE5305" w14:paraId="637C1DBB" w14:textId="77777777">
      <w:pPr>
        <w:pStyle w:val="xxmsonormal"/>
        <w:numPr>
          <w:ilvl w:val="0"/>
          <w:numId w:val="38"/>
        </w:numPr>
        <w:shd w:val="clear" w:color="auto" w:fill="FFFFFF"/>
        <w:spacing w:before="0" w:beforeAutospacing="0" w:after="0" w:afterAutospacing="0" w:line="300" w:lineRule="atLeast"/>
        <w:rPr>
          <w:rFonts w:asciiTheme="minorHAnsi" w:hAnsiTheme="minorHAnsi" w:cstheme="minorHAnsi"/>
        </w:rPr>
      </w:pPr>
      <w:r w:rsidRPr="003B13CA">
        <w:rPr>
          <w:rFonts w:asciiTheme="minorHAnsi" w:hAnsiTheme="minorHAnsi" w:cstheme="minorHAnsi"/>
          <w:bdr w:val="none" w:color="auto" w:sz="0" w:space="0" w:frame="1"/>
        </w:rPr>
        <w:t>criminal/ sexual exploitation/ online abuse</w:t>
      </w:r>
    </w:p>
    <w:p w:rsidRPr="003B13CA" w:rsidR="00FE5305" w:rsidP="00FE5305" w:rsidRDefault="00FE5305" w14:paraId="2B8D7690" w14:textId="77777777">
      <w:pPr>
        <w:pStyle w:val="xxmsonormal"/>
        <w:numPr>
          <w:ilvl w:val="0"/>
          <w:numId w:val="38"/>
        </w:numPr>
        <w:shd w:val="clear" w:color="auto" w:fill="FFFFFF"/>
        <w:spacing w:before="0" w:beforeAutospacing="0" w:after="0" w:afterAutospacing="0" w:line="300" w:lineRule="atLeast"/>
        <w:rPr>
          <w:rFonts w:asciiTheme="minorHAnsi" w:hAnsiTheme="minorHAnsi" w:cstheme="minorHAnsi"/>
        </w:rPr>
      </w:pPr>
      <w:r w:rsidRPr="003B13CA">
        <w:rPr>
          <w:rFonts w:asciiTheme="minorHAnsi" w:hAnsiTheme="minorHAnsi" w:cstheme="minorHAnsi"/>
          <w:bdr w:val="none" w:color="auto" w:sz="0" w:space="0" w:frame="1"/>
        </w:rPr>
        <w:t>missing episodes</w:t>
      </w:r>
    </w:p>
    <w:p w:rsidRPr="003B13CA" w:rsidR="00FE5305" w:rsidP="00FE5305" w:rsidRDefault="00FE5305" w14:paraId="6D0A2DCE" w14:textId="77777777">
      <w:pPr>
        <w:pStyle w:val="xxmsonormal"/>
        <w:numPr>
          <w:ilvl w:val="0"/>
          <w:numId w:val="38"/>
        </w:numPr>
        <w:shd w:val="clear" w:color="auto" w:fill="FFFFFF"/>
        <w:spacing w:before="0" w:beforeAutospacing="0" w:after="0" w:afterAutospacing="0" w:line="300" w:lineRule="atLeast"/>
        <w:rPr>
          <w:rFonts w:asciiTheme="minorHAnsi" w:hAnsiTheme="minorHAnsi" w:cstheme="minorHAnsi"/>
        </w:rPr>
      </w:pPr>
      <w:r w:rsidRPr="003B13CA">
        <w:rPr>
          <w:rFonts w:asciiTheme="minorHAnsi" w:hAnsiTheme="minorHAnsi" w:cstheme="minorHAnsi"/>
          <w:bdr w:val="none" w:color="auto" w:sz="0" w:space="0" w:frame="1"/>
        </w:rPr>
        <w:t xml:space="preserve">risks associated with </w:t>
      </w:r>
      <w:proofErr w:type="gramStart"/>
      <w:r w:rsidRPr="003B13CA">
        <w:rPr>
          <w:rFonts w:asciiTheme="minorHAnsi" w:hAnsiTheme="minorHAnsi" w:cstheme="minorHAnsi"/>
          <w:bdr w:val="none" w:color="auto" w:sz="0" w:space="0" w:frame="1"/>
        </w:rPr>
        <w:t>gangs</w:t>
      </w:r>
      <w:proofErr w:type="gramEnd"/>
    </w:p>
    <w:p w:rsidRPr="003B13CA" w:rsidR="00FE5305" w:rsidP="00FE5305" w:rsidRDefault="00FE5305" w14:paraId="3A8C1A38" w14:textId="77777777">
      <w:pPr>
        <w:pStyle w:val="xxmsonormal"/>
        <w:numPr>
          <w:ilvl w:val="0"/>
          <w:numId w:val="38"/>
        </w:numPr>
        <w:shd w:val="clear" w:color="auto" w:fill="FFFFFF"/>
        <w:spacing w:before="0" w:beforeAutospacing="0" w:after="0" w:afterAutospacing="0" w:line="300" w:lineRule="atLeast"/>
        <w:rPr>
          <w:rFonts w:asciiTheme="minorHAnsi" w:hAnsiTheme="minorHAnsi" w:cstheme="minorHAnsi"/>
        </w:rPr>
      </w:pPr>
      <w:r w:rsidRPr="003B13CA">
        <w:rPr>
          <w:rFonts w:asciiTheme="minorHAnsi" w:hAnsiTheme="minorHAnsi" w:cstheme="minorHAnsi"/>
          <w:bdr w:val="none" w:color="auto" w:sz="0" w:space="0" w:frame="1"/>
        </w:rPr>
        <w:t xml:space="preserve">risks associated with </w:t>
      </w:r>
      <w:proofErr w:type="gramStart"/>
      <w:r w:rsidRPr="003B13CA">
        <w:rPr>
          <w:rFonts w:asciiTheme="minorHAnsi" w:hAnsiTheme="minorHAnsi" w:cstheme="minorHAnsi"/>
          <w:bdr w:val="none" w:color="auto" w:sz="0" w:space="0" w:frame="1"/>
        </w:rPr>
        <w:t>radicalisation</w:t>
      </w:r>
      <w:proofErr w:type="gramEnd"/>
    </w:p>
    <w:p w:rsidRPr="003B13CA" w:rsidR="00FE5305" w:rsidP="00FE5305" w:rsidRDefault="00FE5305" w14:paraId="2BD69CDA" w14:textId="77777777">
      <w:pPr>
        <w:pStyle w:val="xxmsonormal"/>
        <w:numPr>
          <w:ilvl w:val="0"/>
          <w:numId w:val="38"/>
        </w:numPr>
        <w:shd w:val="clear" w:color="auto" w:fill="FFFFFF"/>
        <w:spacing w:before="0" w:beforeAutospacing="0" w:after="0" w:afterAutospacing="0" w:line="300" w:lineRule="atLeast"/>
        <w:rPr>
          <w:rFonts w:asciiTheme="minorHAnsi" w:hAnsiTheme="minorHAnsi" w:cstheme="minorHAnsi"/>
        </w:rPr>
      </w:pPr>
      <w:r w:rsidRPr="003B13CA">
        <w:rPr>
          <w:rFonts w:asciiTheme="minorHAnsi" w:hAnsiTheme="minorHAnsi" w:cstheme="minorHAnsi"/>
          <w:bdr w:val="none" w:color="auto" w:sz="0" w:space="0" w:frame="1"/>
        </w:rPr>
        <w:t>safeguarding risks in public spaces</w:t>
      </w:r>
    </w:p>
    <w:p w:rsidRPr="003B13CA" w:rsidR="00FE5305" w:rsidP="00FE5305" w:rsidRDefault="00FE5305" w14:paraId="634C2E1C" w14:textId="77777777">
      <w:pPr>
        <w:pStyle w:val="xxmsonormal"/>
        <w:numPr>
          <w:ilvl w:val="0"/>
          <w:numId w:val="38"/>
        </w:numPr>
        <w:shd w:val="clear" w:color="auto" w:fill="FFFFFF"/>
        <w:spacing w:before="0" w:beforeAutospacing="0" w:after="0" w:afterAutospacing="0" w:line="300" w:lineRule="atLeast"/>
        <w:rPr>
          <w:rFonts w:asciiTheme="minorHAnsi" w:hAnsiTheme="minorHAnsi" w:cstheme="minorHAnsi"/>
        </w:rPr>
      </w:pPr>
      <w:r w:rsidRPr="003B13CA">
        <w:rPr>
          <w:rFonts w:asciiTheme="minorHAnsi" w:hAnsiTheme="minorHAnsi" w:cstheme="minorHAnsi"/>
          <w:bdr w:val="none" w:color="auto" w:sz="0" w:space="0" w:frame="1"/>
        </w:rPr>
        <w:t>trafficking and modern slavery</w:t>
      </w:r>
    </w:p>
    <w:p w:rsidRPr="003B13CA" w:rsidR="00FE5305" w:rsidP="00316ABD" w:rsidRDefault="00FE5305" w14:paraId="21D446CB" w14:textId="77777777">
      <w:pPr>
        <w:jc w:val="both"/>
        <w:rPr>
          <w:rFonts w:ascii="Calibri" w:hAnsi="Calibri" w:eastAsia="Calibri" w:cs="Calibri"/>
        </w:rPr>
      </w:pPr>
    </w:p>
    <w:p w:rsidR="00386955" w:rsidP="00316ABD" w:rsidRDefault="00C85664" w14:paraId="76FA5704" w14:textId="46583C73">
      <w:pPr>
        <w:jc w:val="both"/>
        <w:rPr>
          <w:rFonts w:ascii="Calibri" w:hAnsi="Calibri" w:eastAsia="Calibri" w:cs="Calibri"/>
        </w:rPr>
      </w:pPr>
      <w:r w:rsidRPr="003B13CA">
        <w:rPr>
          <w:rFonts w:ascii="Calibri" w:hAnsi="Calibri" w:eastAsia="Calibri" w:cs="Calibri"/>
        </w:rPr>
        <w:t>Contextual</w:t>
      </w:r>
      <w:r w:rsidRPr="003B13CA" w:rsidR="00FE5305">
        <w:rPr>
          <w:rFonts w:ascii="Calibri" w:hAnsi="Calibri" w:eastAsia="Calibri" w:cs="Calibri"/>
        </w:rPr>
        <w:t xml:space="preserve"> safeguarding also applies in the </w:t>
      </w:r>
      <w:r w:rsidRPr="003B13CA">
        <w:rPr>
          <w:rFonts w:ascii="Calibri" w:hAnsi="Calibri" w:eastAsia="Calibri" w:cs="Calibri"/>
        </w:rPr>
        <w:t>focussing on Child Safeguarding in this policy.</w:t>
      </w:r>
    </w:p>
    <w:p w:rsidR="003B13CA" w:rsidP="00316ABD" w:rsidRDefault="003B13CA" w14:paraId="4B561CA5" w14:textId="77777777">
      <w:pPr>
        <w:jc w:val="both"/>
        <w:rPr>
          <w:rFonts w:ascii="Calibri" w:hAnsi="Calibri" w:eastAsia="Calibri" w:cs="Calibri"/>
        </w:rPr>
      </w:pPr>
    </w:p>
    <w:p w:rsidR="003B13CA" w:rsidP="00316ABD" w:rsidRDefault="003B13CA" w14:paraId="494F16D2" w14:textId="77777777">
      <w:pPr>
        <w:jc w:val="both"/>
        <w:rPr>
          <w:rFonts w:ascii="Calibri" w:hAnsi="Calibri" w:eastAsia="Calibri" w:cs="Calibri"/>
        </w:rPr>
      </w:pPr>
    </w:p>
    <w:p w:rsidRPr="003B13CA" w:rsidR="003B13CA" w:rsidP="00C7732F" w:rsidRDefault="00C7732F" w14:paraId="42A67E16" w14:textId="17EA85EB">
      <w:pPr>
        <w:jc w:val="center"/>
        <w:rPr>
          <w:rFonts w:ascii="Calibri" w:hAnsi="Calibri" w:eastAsia="Calibri" w:cs="Calibri"/>
        </w:rPr>
      </w:pPr>
      <w:r>
        <w:rPr>
          <w:rFonts w:ascii="Calibri" w:hAnsi="Calibri" w:eastAsia="Calibri" w:cs="Calibri"/>
          <w:noProof/>
        </w:rPr>
        <w:drawing>
          <wp:inline distT="0" distB="0" distL="0" distR="0" wp14:anchorId="05728423" wp14:editId="70A3D106">
            <wp:extent cx="1314450" cy="8399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1117" cy="844190"/>
                    </a:xfrm>
                    <a:prstGeom prst="rect">
                      <a:avLst/>
                    </a:prstGeom>
                    <a:noFill/>
                  </pic:spPr>
                </pic:pic>
              </a:graphicData>
            </a:graphic>
          </wp:inline>
        </w:drawing>
      </w:r>
    </w:p>
    <w:p w:rsidRPr="005D7D48" w:rsidR="00316ABD" w:rsidP="00316ABD" w:rsidRDefault="00316ABD" w14:paraId="7E3141DE" w14:textId="77777777">
      <w:pPr>
        <w:pStyle w:val="Heading1"/>
        <w:rPr>
          <w:rFonts w:asciiTheme="minorHAnsi" w:hAnsiTheme="minorHAnsi" w:eastAsiaTheme="minorEastAsia" w:cstheme="minorBidi"/>
          <w:b/>
          <w:bCs/>
          <w:sz w:val="24"/>
          <w:szCs w:val="24"/>
          <w:u w:val="single"/>
        </w:rPr>
      </w:pPr>
      <w:bookmarkStart w:name="_Toc156991284" w:id="8"/>
      <w:r w:rsidRPr="520A1278">
        <w:rPr>
          <w:rFonts w:asciiTheme="minorHAnsi" w:hAnsiTheme="minorHAnsi" w:eastAsiaTheme="minorEastAsia" w:cstheme="minorBidi"/>
          <w:b/>
          <w:bCs/>
          <w:sz w:val="24"/>
          <w:szCs w:val="24"/>
          <w:u w:val="single"/>
        </w:rPr>
        <w:t>Section 6: Action to take regarding planned or unplanned physical intervention used by colleagues.</w:t>
      </w:r>
      <w:bookmarkEnd w:id="8"/>
    </w:p>
    <w:p w:rsidRPr="005D7D48" w:rsidR="00316ABD" w:rsidP="00316ABD" w:rsidRDefault="00316ABD" w14:paraId="42B8E440" w14:textId="77777777">
      <w:pPr>
        <w:jc w:val="both"/>
      </w:pPr>
    </w:p>
    <w:p w:rsidRPr="005D7D48" w:rsidR="00316ABD" w:rsidP="00316ABD" w:rsidRDefault="00316ABD" w14:paraId="4431EF69" w14:textId="39FA179F">
      <w:pPr>
        <w:jc w:val="both"/>
      </w:pPr>
      <w:r w:rsidRPr="005D7D48">
        <w:rPr>
          <w:b/>
        </w:rPr>
        <w:t xml:space="preserve">The relevant Local Authority Care Manager/Social Worker should be notified </w:t>
      </w:r>
      <w:r w:rsidRPr="005D7D48">
        <w:rPr>
          <w:b/>
          <w:u w:val="single"/>
        </w:rPr>
        <w:t>immedi</w:t>
      </w:r>
      <w:r w:rsidRPr="00394DA7">
        <w:rPr>
          <w:b/>
          <w:u w:val="single"/>
        </w:rPr>
        <w:t>ately</w:t>
      </w:r>
      <w:r w:rsidRPr="00394DA7">
        <w:rPr>
          <w:b/>
        </w:rPr>
        <w:t xml:space="preserve"> following any planned or unplanned physical intervention/restraint on a person we support. </w:t>
      </w:r>
      <w:r w:rsidRPr="00394DA7">
        <w:t xml:space="preserve">This will allow the Care Manager/Social Worker to determine if it was proportionate, </w:t>
      </w:r>
      <w:proofErr w:type="gramStart"/>
      <w:r w:rsidRPr="00394DA7">
        <w:t>reasonable</w:t>
      </w:r>
      <w:proofErr w:type="gramEnd"/>
      <w:r w:rsidRPr="00394DA7">
        <w:t xml:space="preserve"> and justified and to determine whether or not a safeguarding concern needs to be raised.  </w:t>
      </w:r>
      <w:r w:rsidRPr="005D7D48">
        <w:t xml:space="preserve">Also see </w:t>
      </w:r>
      <w:r w:rsidRPr="005D7D48">
        <w:rPr>
          <w:b/>
        </w:rPr>
        <w:t>Positive</w:t>
      </w:r>
      <w:r w:rsidRPr="005D7D48">
        <w:t xml:space="preserve"> </w:t>
      </w:r>
      <w:r w:rsidRPr="005D7D48">
        <w:rPr>
          <w:b/>
        </w:rPr>
        <w:t>Behavioural Support Policy P00007</w:t>
      </w:r>
    </w:p>
    <w:p w:rsidRPr="005D7D48" w:rsidR="00316ABD" w:rsidP="00316ABD" w:rsidRDefault="00316ABD" w14:paraId="4ABA653D" w14:textId="77777777">
      <w:pPr>
        <w:pStyle w:val="Heading1"/>
        <w:rPr>
          <w:rFonts w:asciiTheme="minorHAnsi" w:hAnsiTheme="minorHAnsi" w:eastAsiaTheme="minorEastAsia" w:cstheme="minorBidi"/>
          <w:b/>
          <w:bCs/>
          <w:sz w:val="24"/>
          <w:szCs w:val="24"/>
          <w:u w:val="single"/>
        </w:rPr>
      </w:pPr>
      <w:bookmarkStart w:name="_Toc156991285" w:id="9"/>
      <w:r w:rsidRPr="520A1278">
        <w:rPr>
          <w:rFonts w:asciiTheme="minorHAnsi" w:hAnsiTheme="minorHAnsi" w:eastAsiaTheme="minorEastAsia" w:cstheme="minorBidi"/>
          <w:b/>
          <w:bCs/>
          <w:sz w:val="24"/>
          <w:szCs w:val="24"/>
          <w:u w:val="single"/>
        </w:rPr>
        <w:t>Section 7: The Allegation or Disclosure of Abuse</w:t>
      </w:r>
      <w:bookmarkEnd w:id="9"/>
    </w:p>
    <w:p w:rsidRPr="00355DE5" w:rsidR="00316ABD" w:rsidP="00316ABD" w:rsidRDefault="00316ABD" w14:paraId="6BCAA3AF" w14:textId="77777777">
      <w:pPr>
        <w:jc w:val="both"/>
        <w:rPr>
          <w:b/>
        </w:rPr>
      </w:pPr>
    </w:p>
    <w:p w:rsidRPr="00355DE5" w:rsidR="00316ABD" w:rsidP="00316ABD" w:rsidRDefault="00316ABD" w14:paraId="57F65833" w14:textId="77777777">
      <w:pPr>
        <w:jc w:val="both"/>
      </w:pPr>
      <w:r w:rsidRPr="00355DE5">
        <w:t xml:space="preserve">The person to whom an allegation of abuse is first made has an important and responsible role. Gaining the right kind of information from the adult disclosing the abuse will provide a clear foundation for any subsequent investigation or enquiry. </w:t>
      </w:r>
    </w:p>
    <w:p w:rsidRPr="00355DE5" w:rsidR="00316ABD" w:rsidP="00316ABD" w:rsidRDefault="00316ABD" w14:paraId="20A27E76" w14:textId="77777777">
      <w:pPr>
        <w:jc w:val="both"/>
      </w:pPr>
    </w:p>
    <w:p w:rsidRPr="00355DE5" w:rsidR="00316ABD" w:rsidP="00316ABD" w:rsidRDefault="00316ABD" w14:paraId="14DA37DB" w14:textId="77777777">
      <w:r w:rsidRPr="00355DE5">
        <w:t xml:space="preserve">It is important to: </w:t>
      </w:r>
      <w:r>
        <w:br/>
      </w:r>
    </w:p>
    <w:p w:rsidRPr="00355DE5" w:rsidR="00316ABD" w:rsidP="00316ABD" w:rsidRDefault="00316ABD" w14:paraId="129D8EE0" w14:textId="77777777">
      <w:pPr>
        <w:pStyle w:val="ListParagraph"/>
        <w:numPr>
          <w:ilvl w:val="0"/>
          <w:numId w:val="14"/>
        </w:numPr>
        <w:spacing w:after="0"/>
        <w:rPr>
          <w:sz w:val="24"/>
          <w:szCs w:val="24"/>
        </w:rPr>
      </w:pPr>
      <w:r w:rsidRPr="00355DE5">
        <w:rPr>
          <w:sz w:val="24"/>
          <w:szCs w:val="24"/>
        </w:rPr>
        <w:t>Listen carefully to the adult’s disclosure and do not ask leading questions</w:t>
      </w:r>
      <w:r>
        <w:rPr>
          <w:sz w:val="24"/>
          <w:szCs w:val="24"/>
        </w:rPr>
        <w:t>.</w:t>
      </w:r>
    </w:p>
    <w:p w:rsidRPr="00355DE5" w:rsidR="00316ABD" w:rsidP="00316ABD" w:rsidRDefault="00316ABD" w14:paraId="417ED156" w14:textId="77777777">
      <w:pPr>
        <w:pStyle w:val="ListParagraph"/>
        <w:numPr>
          <w:ilvl w:val="0"/>
          <w:numId w:val="14"/>
        </w:numPr>
        <w:spacing w:after="0"/>
        <w:rPr>
          <w:sz w:val="24"/>
          <w:szCs w:val="24"/>
        </w:rPr>
      </w:pPr>
      <w:r w:rsidRPr="00355DE5">
        <w:rPr>
          <w:sz w:val="24"/>
          <w:szCs w:val="24"/>
        </w:rPr>
        <w:t>Record the disclosure factually as details may be required for subsequent legal or disciplinary proceedings. This is what the police would refer to as a “first account”</w:t>
      </w:r>
      <w:r>
        <w:rPr>
          <w:sz w:val="24"/>
          <w:szCs w:val="24"/>
        </w:rPr>
        <w:t>.</w:t>
      </w:r>
    </w:p>
    <w:p w:rsidRPr="00355DE5" w:rsidR="00316ABD" w:rsidP="00316ABD" w:rsidRDefault="00316ABD" w14:paraId="39319F4B" w14:textId="77777777">
      <w:pPr>
        <w:pStyle w:val="ListParagraph"/>
        <w:numPr>
          <w:ilvl w:val="0"/>
          <w:numId w:val="14"/>
        </w:numPr>
        <w:spacing w:after="0"/>
        <w:rPr>
          <w:sz w:val="24"/>
          <w:szCs w:val="24"/>
        </w:rPr>
      </w:pPr>
      <w:r w:rsidRPr="00355DE5">
        <w:rPr>
          <w:sz w:val="24"/>
          <w:szCs w:val="24"/>
        </w:rPr>
        <w:t>Assure the adult they have done the right thing in disclosing the abuse</w:t>
      </w:r>
      <w:r>
        <w:rPr>
          <w:sz w:val="24"/>
          <w:szCs w:val="24"/>
        </w:rPr>
        <w:t>.</w:t>
      </w:r>
    </w:p>
    <w:p w:rsidRPr="00355DE5" w:rsidR="00316ABD" w:rsidP="00316ABD" w:rsidRDefault="00316ABD" w14:paraId="3FB8CBED" w14:textId="77777777">
      <w:pPr>
        <w:pStyle w:val="ListParagraph"/>
        <w:numPr>
          <w:ilvl w:val="0"/>
          <w:numId w:val="14"/>
        </w:numPr>
        <w:spacing w:after="0"/>
        <w:rPr>
          <w:sz w:val="24"/>
          <w:szCs w:val="24"/>
        </w:rPr>
      </w:pPr>
      <w:r w:rsidRPr="00355DE5">
        <w:rPr>
          <w:sz w:val="24"/>
          <w:szCs w:val="24"/>
        </w:rPr>
        <w:t>Do not promise to keep secrets</w:t>
      </w:r>
      <w:r>
        <w:rPr>
          <w:sz w:val="24"/>
          <w:szCs w:val="24"/>
        </w:rPr>
        <w:t>.</w:t>
      </w:r>
    </w:p>
    <w:p w:rsidRPr="00355DE5" w:rsidR="00316ABD" w:rsidP="00316ABD" w:rsidRDefault="00316ABD" w14:paraId="2F74081C" w14:textId="77777777">
      <w:pPr>
        <w:pStyle w:val="ListParagraph"/>
        <w:numPr>
          <w:ilvl w:val="0"/>
          <w:numId w:val="14"/>
        </w:numPr>
        <w:spacing w:after="0"/>
        <w:rPr>
          <w:sz w:val="24"/>
          <w:szCs w:val="24"/>
        </w:rPr>
      </w:pPr>
      <w:r w:rsidRPr="00355DE5">
        <w:rPr>
          <w:sz w:val="24"/>
          <w:szCs w:val="24"/>
        </w:rPr>
        <w:t xml:space="preserve">Ask them what they want to happen </w:t>
      </w:r>
      <w:proofErr w:type="gramStart"/>
      <w:r w:rsidRPr="00355DE5">
        <w:rPr>
          <w:sz w:val="24"/>
          <w:szCs w:val="24"/>
        </w:rPr>
        <w:t>with regard to</w:t>
      </w:r>
      <w:proofErr w:type="gramEnd"/>
      <w:r w:rsidRPr="00355DE5">
        <w:rPr>
          <w:sz w:val="24"/>
          <w:szCs w:val="24"/>
        </w:rPr>
        <w:t xml:space="preserve"> the allegation</w:t>
      </w:r>
      <w:r>
        <w:rPr>
          <w:sz w:val="24"/>
          <w:szCs w:val="24"/>
        </w:rPr>
        <w:t>.</w:t>
      </w:r>
    </w:p>
    <w:p w:rsidRPr="00355DE5" w:rsidR="00316ABD" w:rsidP="00316ABD" w:rsidRDefault="00316ABD" w14:paraId="1167D8D1" w14:textId="77777777">
      <w:pPr>
        <w:pStyle w:val="ListParagraph"/>
        <w:numPr>
          <w:ilvl w:val="0"/>
          <w:numId w:val="14"/>
        </w:numPr>
        <w:spacing w:after="0"/>
        <w:rPr>
          <w:sz w:val="24"/>
          <w:szCs w:val="24"/>
        </w:rPr>
      </w:pPr>
      <w:r w:rsidRPr="00355DE5">
        <w:rPr>
          <w:sz w:val="24"/>
          <w:szCs w:val="24"/>
        </w:rPr>
        <w:t>Clarify if the adult wishes to consent to a safeguarding concern being raised</w:t>
      </w:r>
      <w:r>
        <w:rPr>
          <w:sz w:val="24"/>
          <w:szCs w:val="24"/>
        </w:rPr>
        <w:t>.</w:t>
      </w:r>
    </w:p>
    <w:p w:rsidRPr="00355DE5" w:rsidR="00316ABD" w:rsidP="00316ABD" w:rsidRDefault="00316ABD" w14:paraId="57F577B5" w14:textId="77777777">
      <w:pPr>
        <w:pStyle w:val="ListParagraph"/>
        <w:numPr>
          <w:ilvl w:val="0"/>
          <w:numId w:val="14"/>
        </w:numPr>
        <w:spacing w:after="0"/>
        <w:rPr>
          <w:sz w:val="24"/>
          <w:szCs w:val="24"/>
        </w:rPr>
      </w:pPr>
      <w:r w:rsidRPr="00355DE5">
        <w:rPr>
          <w:sz w:val="24"/>
          <w:szCs w:val="24"/>
        </w:rPr>
        <w:t>Take any steps necessary to ensure the safety of the adult at risk</w:t>
      </w:r>
      <w:r>
        <w:rPr>
          <w:sz w:val="24"/>
          <w:szCs w:val="24"/>
        </w:rPr>
        <w:t>.</w:t>
      </w:r>
      <w:r w:rsidRPr="00355DE5">
        <w:rPr>
          <w:sz w:val="24"/>
          <w:szCs w:val="24"/>
        </w:rPr>
        <w:t xml:space="preserve"> </w:t>
      </w:r>
    </w:p>
    <w:p w:rsidRPr="00355DE5" w:rsidR="00316ABD" w:rsidP="00316ABD" w:rsidRDefault="00316ABD" w14:paraId="7EFE33EA" w14:textId="77777777">
      <w:pPr>
        <w:pStyle w:val="ListParagraph"/>
        <w:numPr>
          <w:ilvl w:val="0"/>
          <w:numId w:val="14"/>
        </w:numPr>
        <w:spacing w:after="0"/>
        <w:rPr>
          <w:sz w:val="24"/>
          <w:szCs w:val="24"/>
        </w:rPr>
      </w:pPr>
      <w:r w:rsidRPr="00355DE5">
        <w:rPr>
          <w:sz w:val="24"/>
          <w:szCs w:val="24"/>
        </w:rPr>
        <w:t>Inform your Line Manager</w:t>
      </w:r>
      <w:r>
        <w:rPr>
          <w:sz w:val="24"/>
          <w:szCs w:val="24"/>
        </w:rPr>
        <w:t>.</w:t>
      </w:r>
    </w:p>
    <w:p w:rsidRPr="00355DE5" w:rsidR="00316ABD" w:rsidP="00316ABD" w:rsidRDefault="00316ABD" w14:paraId="791A9E0D" w14:textId="77777777">
      <w:pPr>
        <w:pStyle w:val="ListParagraph"/>
        <w:numPr>
          <w:ilvl w:val="0"/>
          <w:numId w:val="14"/>
        </w:numPr>
        <w:spacing w:after="0"/>
        <w:rPr>
          <w:b/>
          <w:bCs/>
          <w:sz w:val="24"/>
          <w:szCs w:val="24"/>
        </w:rPr>
      </w:pPr>
      <w:r w:rsidRPr="69527E91">
        <w:rPr>
          <w:sz w:val="24"/>
          <w:szCs w:val="24"/>
        </w:rPr>
        <w:t>Provide a contact number for the adult.</w:t>
      </w:r>
      <w:r>
        <w:br/>
      </w:r>
    </w:p>
    <w:p w:rsidRPr="005D7D48" w:rsidR="00316ABD" w:rsidP="00316ABD" w:rsidRDefault="00316ABD" w14:paraId="0D2E5748" w14:textId="77777777">
      <w:pPr>
        <w:pStyle w:val="Heading1"/>
        <w:rPr>
          <w:rFonts w:asciiTheme="minorHAnsi" w:hAnsiTheme="minorHAnsi" w:eastAsiaTheme="minorEastAsia" w:cstheme="minorBidi"/>
          <w:b/>
          <w:bCs/>
          <w:sz w:val="24"/>
          <w:szCs w:val="24"/>
          <w:u w:val="single"/>
        </w:rPr>
      </w:pPr>
      <w:bookmarkStart w:name="_Toc156991286" w:id="10"/>
      <w:r w:rsidRPr="520A1278">
        <w:rPr>
          <w:rFonts w:asciiTheme="minorHAnsi" w:hAnsiTheme="minorHAnsi" w:eastAsiaTheme="minorEastAsia" w:cstheme="minorBidi"/>
          <w:b/>
          <w:bCs/>
          <w:sz w:val="24"/>
          <w:szCs w:val="24"/>
          <w:u w:val="single"/>
        </w:rPr>
        <w:t xml:space="preserve">Section 8: Mental </w:t>
      </w:r>
      <w:r w:rsidRPr="3AFA44A6">
        <w:rPr>
          <w:rFonts w:asciiTheme="minorHAnsi" w:hAnsiTheme="minorHAnsi" w:eastAsiaTheme="minorEastAsia" w:cstheme="minorBidi"/>
          <w:b/>
          <w:bCs/>
          <w:sz w:val="24"/>
          <w:szCs w:val="24"/>
          <w:u w:val="single"/>
        </w:rPr>
        <w:t>Ca</w:t>
      </w:r>
      <w:r w:rsidRPr="520A1278">
        <w:rPr>
          <w:rFonts w:asciiTheme="minorHAnsi" w:hAnsiTheme="minorHAnsi" w:eastAsiaTheme="minorEastAsia" w:cstheme="minorBidi"/>
          <w:b/>
          <w:bCs/>
          <w:sz w:val="24"/>
          <w:szCs w:val="24"/>
          <w:u w:val="single"/>
        </w:rPr>
        <w:t xml:space="preserve">pacity, </w:t>
      </w:r>
      <w:r w:rsidRPr="762FEF7B">
        <w:rPr>
          <w:rFonts w:asciiTheme="minorHAnsi" w:hAnsiTheme="minorHAnsi" w:eastAsiaTheme="minorEastAsia" w:cstheme="minorBidi"/>
          <w:b/>
          <w:bCs/>
          <w:sz w:val="24"/>
          <w:szCs w:val="24"/>
          <w:u w:val="single"/>
        </w:rPr>
        <w:t>Consent</w:t>
      </w:r>
      <w:r w:rsidRPr="520A1278">
        <w:rPr>
          <w:rFonts w:asciiTheme="minorHAnsi" w:hAnsiTheme="minorHAnsi" w:eastAsiaTheme="minorEastAsia" w:cstheme="minorBidi"/>
          <w:b/>
          <w:bCs/>
          <w:sz w:val="24"/>
          <w:szCs w:val="24"/>
          <w:u w:val="single"/>
        </w:rPr>
        <w:t xml:space="preserve"> and </w:t>
      </w:r>
      <w:r w:rsidRPr="762FEF7B">
        <w:rPr>
          <w:rFonts w:asciiTheme="minorHAnsi" w:hAnsiTheme="minorHAnsi" w:eastAsiaTheme="minorEastAsia" w:cstheme="minorBidi"/>
          <w:b/>
          <w:bCs/>
          <w:sz w:val="24"/>
          <w:szCs w:val="24"/>
          <w:u w:val="single"/>
        </w:rPr>
        <w:t>Best Interests</w:t>
      </w:r>
      <w:bookmarkEnd w:id="10"/>
      <w:r w:rsidRPr="520A1278">
        <w:rPr>
          <w:rFonts w:asciiTheme="minorHAnsi" w:hAnsiTheme="minorHAnsi" w:eastAsiaTheme="minorEastAsia" w:cstheme="minorBidi"/>
          <w:b/>
          <w:bCs/>
          <w:sz w:val="24"/>
          <w:szCs w:val="24"/>
        </w:rPr>
        <w:t xml:space="preserve"> </w:t>
      </w:r>
    </w:p>
    <w:p w:rsidRPr="005D7D48" w:rsidR="00316ABD" w:rsidP="00316ABD" w:rsidRDefault="00316ABD" w14:paraId="45D710B1" w14:textId="77777777"/>
    <w:p w:rsidR="00316ABD" w:rsidP="00316ABD" w:rsidRDefault="00316ABD" w14:paraId="66A81E3B" w14:textId="77777777">
      <w:pPr>
        <w:jc w:val="both"/>
        <w:rPr>
          <w:b/>
          <w:bCs/>
        </w:rPr>
      </w:pPr>
      <w:r w:rsidRPr="005D7D48">
        <w:t xml:space="preserve">People must be assumed to have capacity to make their own decisions and be given all practicable help before they are considered not to be able to do so. Where an adult is found to lack capacity, then any action taken, or any decision made for, or on their behalf, must be made in their best interests. Professionals and other staff have a responsibility to ensure they understand and always work in line with the Mental Capacity Act. In all safeguarding activity due regard must be given to the Mental Capacity Act. In all cases where a person has been assessed as lacking capacity to </w:t>
      </w:r>
      <w:proofErr w:type="gramStart"/>
      <w:r w:rsidRPr="005D7D48">
        <w:t>make a decision</w:t>
      </w:r>
      <w:proofErr w:type="gramEnd"/>
      <w:r w:rsidRPr="005D7D48">
        <w:t xml:space="preserve">, a best-interest decision must be made. Even when a person is assessed as lacking capacity, they must still be encouraged to participate in the safeguarding process. Also see </w:t>
      </w:r>
      <w:r w:rsidRPr="005D7D48">
        <w:rPr>
          <w:b/>
        </w:rPr>
        <w:t xml:space="preserve">Mental Capacity Act </w:t>
      </w:r>
      <w:r w:rsidRPr="762FEF7B">
        <w:rPr>
          <w:b/>
          <w:bCs/>
        </w:rPr>
        <w:t xml:space="preserve">and Best </w:t>
      </w:r>
      <w:r w:rsidRPr="04908310">
        <w:rPr>
          <w:b/>
          <w:bCs/>
        </w:rPr>
        <w:t>Interests Policy P00020</w:t>
      </w:r>
    </w:p>
    <w:p w:rsidR="003B13CA" w:rsidP="00316ABD" w:rsidRDefault="003B13CA" w14:paraId="7CE7813A" w14:textId="77777777">
      <w:pPr>
        <w:jc w:val="both"/>
        <w:rPr>
          <w:b/>
        </w:rPr>
      </w:pPr>
    </w:p>
    <w:p w:rsidR="00316ABD" w:rsidP="00316ABD" w:rsidRDefault="00316ABD" w14:paraId="5A9CA5A8" w14:textId="77777777">
      <w:pPr>
        <w:jc w:val="both"/>
        <w:rPr>
          <w:b/>
        </w:rPr>
      </w:pPr>
    </w:p>
    <w:p w:rsidRPr="00316ABD" w:rsidR="00316ABD" w:rsidP="00B76BD7" w:rsidRDefault="00316ABD" w14:paraId="468C1145" w14:textId="77777777">
      <w:pPr>
        <w:pStyle w:val="Heading1"/>
      </w:pPr>
      <w:bookmarkStart w:name="_Toc156991287" w:id="11"/>
      <w:r w:rsidRPr="00316ABD">
        <w:rPr>
          <w:rStyle w:val="Heading1Char"/>
          <w:rFonts w:asciiTheme="minorHAnsi" w:hAnsiTheme="minorHAnsi" w:eastAsiaTheme="minorEastAsia" w:cstheme="minorHAnsi"/>
          <w:b/>
          <w:bCs/>
          <w:sz w:val="24"/>
          <w:szCs w:val="24"/>
          <w:u w:val="single"/>
        </w:rPr>
        <w:t>Section 9: Advocacy and safeguarding</w:t>
      </w:r>
      <w:bookmarkEnd w:id="11"/>
    </w:p>
    <w:p w:rsidR="00316ABD" w:rsidP="00316ABD" w:rsidRDefault="00316ABD" w14:paraId="067F6BD9" w14:textId="77777777">
      <w:pPr>
        <w:jc w:val="both"/>
        <w:rPr>
          <w:b/>
        </w:rPr>
      </w:pPr>
    </w:p>
    <w:p w:rsidR="00316ABD" w:rsidP="00316ABD" w:rsidRDefault="00316ABD" w14:paraId="615906E6" w14:textId="77777777">
      <w:pPr>
        <w:jc w:val="both"/>
      </w:pPr>
      <w:r>
        <w:t>The Care Act 2014 placed an important emphasis on advocacy in safeguarding. Advocacy can:</w:t>
      </w:r>
    </w:p>
    <w:p w:rsidR="00316ABD" w:rsidP="00316ABD" w:rsidRDefault="00316ABD" w14:paraId="2F6A7FB2" w14:textId="77777777">
      <w:pPr>
        <w:jc w:val="both"/>
      </w:pPr>
    </w:p>
    <w:p w:rsidRPr="00751FC9" w:rsidR="00316ABD" w:rsidP="00316ABD" w:rsidRDefault="00316ABD" w14:paraId="23B196D9" w14:textId="77777777">
      <w:pPr>
        <w:pStyle w:val="ListParagraph"/>
        <w:numPr>
          <w:ilvl w:val="0"/>
          <w:numId w:val="37"/>
        </w:numPr>
        <w:spacing w:after="0"/>
        <w:jc w:val="both"/>
        <w:rPr>
          <w:sz w:val="24"/>
          <w:szCs w:val="24"/>
        </w:rPr>
      </w:pPr>
      <w:r w:rsidRPr="00751FC9">
        <w:rPr>
          <w:sz w:val="24"/>
          <w:szCs w:val="24"/>
        </w:rPr>
        <w:t xml:space="preserve">Promote equality, social justice and social </w:t>
      </w:r>
      <w:proofErr w:type="gramStart"/>
      <w:r w:rsidRPr="00751FC9">
        <w:rPr>
          <w:sz w:val="24"/>
          <w:szCs w:val="24"/>
        </w:rPr>
        <w:t>inclusion</w:t>
      </w:r>
      <w:proofErr w:type="gramEnd"/>
    </w:p>
    <w:p w:rsidRPr="00751FC9" w:rsidR="00316ABD" w:rsidP="00316ABD" w:rsidRDefault="00316ABD" w14:paraId="6EF4CBBC" w14:textId="77777777">
      <w:pPr>
        <w:pStyle w:val="ListParagraph"/>
        <w:numPr>
          <w:ilvl w:val="0"/>
          <w:numId w:val="37"/>
        </w:numPr>
        <w:spacing w:after="0"/>
        <w:jc w:val="both"/>
        <w:rPr>
          <w:sz w:val="24"/>
          <w:szCs w:val="24"/>
        </w:rPr>
      </w:pPr>
      <w:r w:rsidRPr="00751FC9">
        <w:rPr>
          <w:sz w:val="24"/>
          <w:szCs w:val="24"/>
        </w:rPr>
        <w:t xml:space="preserve">Empower people by having their voice </w:t>
      </w:r>
      <w:proofErr w:type="gramStart"/>
      <w:r w:rsidRPr="00751FC9">
        <w:rPr>
          <w:sz w:val="24"/>
          <w:szCs w:val="24"/>
        </w:rPr>
        <w:t>heard</w:t>
      </w:r>
      <w:proofErr w:type="gramEnd"/>
    </w:p>
    <w:p w:rsidRPr="00751FC9" w:rsidR="00316ABD" w:rsidP="00316ABD" w:rsidRDefault="00316ABD" w14:paraId="4038E162" w14:textId="77777777">
      <w:pPr>
        <w:pStyle w:val="ListParagraph"/>
        <w:numPr>
          <w:ilvl w:val="0"/>
          <w:numId w:val="37"/>
        </w:numPr>
        <w:spacing w:after="0"/>
        <w:jc w:val="both"/>
        <w:rPr>
          <w:sz w:val="24"/>
          <w:szCs w:val="24"/>
        </w:rPr>
      </w:pPr>
      <w:r w:rsidRPr="00751FC9">
        <w:rPr>
          <w:sz w:val="24"/>
          <w:szCs w:val="24"/>
        </w:rPr>
        <w:t xml:space="preserve">Enable individuals to speak up and express their views and </w:t>
      </w:r>
      <w:proofErr w:type="gramStart"/>
      <w:r w:rsidRPr="00751FC9">
        <w:rPr>
          <w:sz w:val="24"/>
          <w:szCs w:val="24"/>
        </w:rPr>
        <w:t>wishes</w:t>
      </w:r>
      <w:proofErr w:type="gramEnd"/>
    </w:p>
    <w:p w:rsidRPr="00751FC9" w:rsidR="00316ABD" w:rsidP="00316ABD" w:rsidRDefault="00316ABD" w14:paraId="612B50A1" w14:textId="77777777">
      <w:pPr>
        <w:pStyle w:val="ListParagraph"/>
        <w:numPr>
          <w:ilvl w:val="0"/>
          <w:numId w:val="37"/>
        </w:numPr>
        <w:spacing w:after="0"/>
        <w:jc w:val="both"/>
        <w:rPr>
          <w:sz w:val="24"/>
          <w:szCs w:val="24"/>
        </w:rPr>
      </w:pPr>
      <w:r w:rsidRPr="00751FC9">
        <w:rPr>
          <w:sz w:val="24"/>
          <w:szCs w:val="24"/>
        </w:rPr>
        <w:t xml:space="preserve">Ensure people’s views are heard, respected and acted </w:t>
      </w:r>
      <w:proofErr w:type="gramStart"/>
      <w:r w:rsidRPr="00751FC9">
        <w:rPr>
          <w:sz w:val="24"/>
          <w:szCs w:val="24"/>
        </w:rPr>
        <w:t>on</w:t>
      </w:r>
      <w:proofErr w:type="gramEnd"/>
    </w:p>
    <w:p w:rsidRPr="00751FC9" w:rsidR="00316ABD" w:rsidP="00316ABD" w:rsidRDefault="00316ABD" w14:paraId="55C11D22" w14:textId="77777777">
      <w:pPr>
        <w:pStyle w:val="ListParagraph"/>
        <w:numPr>
          <w:ilvl w:val="0"/>
          <w:numId w:val="37"/>
        </w:numPr>
        <w:spacing w:after="0"/>
        <w:jc w:val="both"/>
        <w:rPr>
          <w:sz w:val="24"/>
          <w:szCs w:val="24"/>
        </w:rPr>
      </w:pPr>
      <w:r w:rsidRPr="00751FC9">
        <w:rPr>
          <w:sz w:val="24"/>
          <w:szCs w:val="24"/>
        </w:rPr>
        <w:t xml:space="preserve">Helps people to become more aware of and exercise their </w:t>
      </w:r>
      <w:proofErr w:type="gramStart"/>
      <w:r w:rsidRPr="00751FC9">
        <w:rPr>
          <w:sz w:val="24"/>
          <w:szCs w:val="24"/>
        </w:rPr>
        <w:t>rights</w:t>
      </w:r>
      <w:proofErr w:type="gramEnd"/>
    </w:p>
    <w:p w:rsidR="00316ABD" w:rsidP="00316ABD" w:rsidRDefault="00316ABD" w14:paraId="6C8789B9" w14:textId="77777777">
      <w:pPr>
        <w:jc w:val="both"/>
      </w:pPr>
    </w:p>
    <w:p w:rsidR="3FEBA98F" w:rsidP="3FEBA98F" w:rsidRDefault="00316ABD" w14:paraId="4C38D697" w14:textId="07EB29C6">
      <w:pPr>
        <w:jc w:val="both"/>
      </w:pPr>
      <w:proofErr w:type="gramStart"/>
      <w:r>
        <w:t>Mind</w:t>
      </w:r>
      <w:proofErr w:type="gramEnd"/>
      <w:r>
        <w:t xml:space="preserve"> have information on how to find Advocacy Services. </w:t>
      </w:r>
      <w:hyperlink r:id="rId19">
        <w:r w:rsidRPr="3FEBA98F">
          <w:rPr>
            <w:rStyle w:val="Hyperlink"/>
            <w:rFonts w:ascii="Calibri" w:hAnsi="Calibri" w:eastAsia="Calibri" w:cs="Calibri"/>
          </w:rPr>
          <w:t>https://www.mind.org.uk/information-support/guides-to-support-and-services/advocacy/finding-an-advocate/</w:t>
        </w:r>
      </w:hyperlink>
      <w:r w:rsidRPr="3FEBA98F">
        <w:rPr>
          <w:rFonts w:ascii="Calibri" w:hAnsi="Calibri" w:eastAsia="Calibri" w:cs="Calibri"/>
        </w:rPr>
        <w:t xml:space="preserve"> </w:t>
      </w:r>
    </w:p>
    <w:p w:rsidR="00316ABD" w:rsidP="00316ABD" w:rsidRDefault="00316ABD" w14:paraId="2D23E945" w14:textId="47D6E1D6">
      <w:pPr>
        <w:rPr>
          <w:rFonts w:cs="Arial"/>
          <w:color w:val="222222"/>
        </w:rPr>
      </w:pPr>
    </w:p>
    <w:p w:rsidRPr="00B76BD7" w:rsidR="00316ABD" w:rsidP="00B76BD7" w:rsidRDefault="00316ABD" w14:paraId="39F3CABB" w14:textId="76189442">
      <w:pPr>
        <w:pStyle w:val="Heading1"/>
        <w:rPr>
          <w:rFonts w:asciiTheme="minorHAnsi" w:hAnsiTheme="minorHAnsi" w:cstheme="minorHAnsi"/>
          <w:b/>
          <w:bCs/>
          <w:sz w:val="24"/>
          <w:szCs w:val="24"/>
        </w:rPr>
      </w:pPr>
      <w:bookmarkStart w:name="_Toc156991288" w:id="12"/>
      <w:r w:rsidRPr="00B76BD7">
        <w:rPr>
          <w:rFonts w:asciiTheme="minorHAnsi" w:hAnsiTheme="minorHAnsi" w:cstheme="minorHAnsi"/>
          <w:b/>
          <w:bCs/>
          <w:sz w:val="24"/>
          <w:szCs w:val="24"/>
        </w:rPr>
        <w:t xml:space="preserve">Section 10: Raising an adult safeguarding </w:t>
      </w:r>
      <w:proofErr w:type="gramStart"/>
      <w:r w:rsidRPr="00B76BD7">
        <w:rPr>
          <w:rFonts w:asciiTheme="minorHAnsi" w:hAnsiTheme="minorHAnsi" w:cstheme="minorHAnsi"/>
          <w:b/>
          <w:bCs/>
          <w:sz w:val="24"/>
          <w:szCs w:val="24"/>
        </w:rPr>
        <w:t>concern</w:t>
      </w:r>
      <w:bookmarkEnd w:id="12"/>
      <w:proofErr w:type="gramEnd"/>
    </w:p>
    <w:p w:rsidRPr="00355DE5" w:rsidR="00316ABD" w:rsidP="00316ABD" w:rsidRDefault="00316ABD" w14:paraId="58B52E84" w14:textId="233E7AE0">
      <w:pPr>
        <w:rPr>
          <w:rFonts w:eastAsiaTheme="minorEastAsia"/>
          <w:b/>
          <w:bCs/>
        </w:rPr>
      </w:pPr>
    </w:p>
    <w:p w:rsidRPr="00355DE5" w:rsidR="00316ABD" w:rsidP="00316ABD" w:rsidRDefault="00316ABD" w14:paraId="5F530C60" w14:textId="77777777">
      <w:pPr>
        <w:rPr>
          <w:b/>
          <w:bCs/>
        </w:rPr>
      </w:pPr>
      <w:r w:rsidRPr="2FD9AA0D">
        <w:rPr>
          <w:b/>
          <w:bCs/>
        </w:rPr>
        <w:t xml:space="preserve">Identify the concern about abuse or </w:t>
      </w:r>
      <w:proofErr w:type="gramStart"/>
      <w:r w:rsidRPr="2FD9AA0D">
        <w:rPr>
          <w:b/>
          <w:bCs/>
        </w:rPr>
        <w:t>neglect</w:t>
      </w:r>
      <w:proofErr w:type="gramEnd"/>
    </w:p>
    <w:p w:rsidRPr="00DD7F5B" w:rsidR="00316ABD" w:rsidP="00316ABD" w:rsidRDefault="00316ABD" w14:paraId="100EB3FE" w14:textId="77777777">
      <w:pPr>
        <w:pStyle w:val="ListParagraph"/>
        <w:numPr>
          <w:ilvl w:val="0"/>
          <w:numId w:val="12"/>
        </w:numPr>
        <w:jc w:val="both"/>
        <w:rPr>
          <w:b/>
          <w:bCs/>
          <w:color w:val="000000" w:themeColor="text1"/>
          <w:sz w:val="24"/>
          <w:szCs w:val="24"/>
        </w:rPr>
      </w:pPr>
      <w:r w:rsidRPr="2FD9AA0D">
        <w:rPr>
          <w:sz w:val="24"/>
          <w:szCs w:val="24"/>
        </w:rPr>
        <w:t xml:space="preserve">Tell your Line Manager or if out of hours contact the Duty ‘On Call’ Manager as set out in the On Call Rota. If the concern is about your Line Manager, you should tell the Chief Executive Officer or the Head of Care or another Senior Manager at Central Office in line with the organisations’ Whistleblowing Procedures. </w:t>
      </w:r>
      <w:r w:rsidRPr="2FD9AA0D">
        <w:rPr>
          <w:b/>
          <w:bCs/>
          <w:sz w:val="24"/>
          <w:szCs w:val="24"/>
        </w:rPr>
        <w:t xml:space="preserve">Also see Whistleblowing Policy P00023 </w:t>
      </w:r>
    </w:p>
    <w:p w:rsidRPr="00355DE5" w:rsidR="00316ABD" w:rsidP="00316ABD" w:rsidRDefault="00316ABD" w14:paraId="1F1BC714" w14:textId="77777777">
      <w:pPr>
        <w:jc w:val="both"/>
        <w:rPr>
          <w:b/>
          <w:bCs/>
        </w:rPr>
      </w:pPr>
      <w:r w:rsidRPr="2FD9AA0D">
        <w:rPr>
          <w:b/>
          <w:bCs/>
        </w:rPr>
        <w:t>Ensure immediate needs for safety and protection are met.</w:t>
      </w:r>
    </w:p>
    <w:p w:rsidRPr="00355DE5" w:rsidR="00316ABD" w:rsidP="00316ABD" w:rsidRDefault="00316ABD" w14:paraId="07B11FC3" w14:textId="77777777">
      <w:pPr>
        <w:pStyle w:val="ListParagraph"/>
        <w:numPr>
          <w:ilvl w:val="0"/>
          <w:numId w:val="12"/>
        </w:numPr>
        <w:jc w:val="both"/>
        <w:rPr>
          <w:color w:val="000000" w:themeColor="text1"/>
          <w:sz w:val="24"/>
          <w:szCs w:val="24"/>
          <w:u w:val="single"/>
        </w:rPr>
      </w:pPr>
      <w:r w:rsidRPr="2FD9AA0D">
        <w:rPr>
          <w:sz w:val="24"/>
          <w:szCs w:val="24"/>
        </w:rPr>
        <w:t>This may mean contacting the police or other emergency services to ensure the safety of others and yourself and/or to secure appropriate medical attention.</w:t>
      </w:r>
    </w:p>
    <w:p w:rsidR="00316ABD" w:rsidP="00316ABD" w:rsidRDefault="00316ABD" w14:paraId="311C38FC" w14:textId="77777777">
      <w:pPr>
        <w:ind w:left="720"/>
        <w:jc w:val="both"/>
        <w:rPr>
          <w:b/>
          <w:bCs/>
        </w:rPr>
      </w:pPr>
      <w:r w:rsidRPr="2FD9AA0D">
        <w:rPr>
          <w:b/>
          <w:bCs/>
        </w:rPr>
        <w:t>Emergency Services: 999</w:t>
      </w:r>
    </w:p>
    <w:p w:rsidR="00316ABD" w:rsidP="00316ABD" w:rsidRDefault="00316ABD" w14:paraId="22C2D76B" w14:textId="5C86F764">
      <w:pPr>
        <w:ind w:left="720"/>
        <w:jc w:val="both"/>
        <w:rPr>
          <w:b/>
          <w:bCs/>
        </w:rPr>
      </w:pPr>
      <w:r w:rsidRPr="2FD9AA0D">
        <w:rPr>
          <w:b/>
          <w:bCs/>
        </w:rPr>
        <w:t>Police non-emergency: 101</w:t>
      </w:r>
    </w:p>
    <w:p w:rsidRPr="00355DE5" w:rsidR="00316ABD" w:rsidP="00316ABD" w:rsidRDefault="00316ABD" w14:paraId="40CD9A15" w14:textId="77777777">
      <w:pPr>
        <w:ind w:left="720"/>
        <w:jc w:val="both"/>
        <w:rPr>
          <w:b/>
          <w:bCs/>
        </w:rPr>
      </w:pPr>
    </w:p>
    <w:p w:rsidR="00973726" w:rsidP="3FEBA98F" w:rsidRDefault="00316ABD" w14:paraId="5DE2B1B1" w14:textId="4FBC9A44">
      <w:pPr>
        <w:jc w:val="both"/>
      </w:pPr>
      <w:r>
        <w:t xml:space="preserve">Refer the concern to </w:t>
      </w:r>
      <w:r w:rsidR="0E50200E">
        <w:t>the</w:t>
      </w:r>
      <w:r>
        <w:t xml:space="preserve"> relevant local authority safeguarding team</w:t>
      </w:r>
      <w:r w:rsidR="292F8EE4">
        <w:t>.</w:t>
      </w:r>
    </w:p>
    <w:p w:rsidR="00973726" w:rsidP="00973726" w:rsidRDefault="00973726" w14:paraId="2F7E0977" w14:textId="77777777">
      <w:pPr>
        <w:rPr>
          <w:b/>
        </w:rPr>
      </w:pPr>
    </w:p>
    <w:p w:rsidRPr="00355DE5" w:rsidR="00973726" w:rsidP="00973726" w:rsidRDefault="00973726" w14:paraId="7B4A0686" w14:textId="2EFCB37A">
      <w:pPr>
        <w:rPr>
          <w:b/>
        </w:rPr>
      </w:pPr>
      <w:r>
        <w:rPr>
          <w:b/>
        </w:rPr>
        <w:t>Warrington Borough Council Safeguarding Referrals</w:t>
      </w:r>
    </w:p>
    <w:p w:rsidRPr="00355DE5" w:rsidR="00973726" w:rsidP="00973726" w:rsidRDefault="00973726" w14:paraId="61E940B5" w14:textId="77777777"/>
    <w:p w:rsidR="00973726" w:rsidP="00973726" w:rsidRDefault="00973726" w14:paraId="4C644DAC" w14:textId="77777777">
      <w:r>
        <w:t xml:space="preserve">The WBC online referral form is to be used for </w:t>
      </w:r>
      <w:proofErr w:type="gramStart"/>
      <w:r>
        <w:t>the majority of</w:t>
      </w:r>
      <w:proofErr w:type="gramEnd"/>
      <w:r>
        <w:t xml:space="preserve"> safeguarding referrals. If the referral is </w:t>
      </w:r>
      <w:proofErr w:type="gramStart"/>
      <w:r>
        <w:t>urgent</w:t>
      </w:r>
      <w:proofErr w:type="gramEnd"/>
      <w:r>
        <w:t xml:space="preserve"> you can contact the First Response Team: </w:t>
      </w:r>
    </w:p>
    <w:p w:rsidR="00973726" w:rsidP="00973726" w:rsidRDefault="00973726" w14:paraId="3F04AB3B" w14:textId="77777777"/>
    <w:p w:rsidRPr="00973726" w:rsidR="00973726" w:rsidP="00973726" w:rsidRDefault="00973726" w14:paraId="3129D7EB" w14:textId="77777777">
      <w:pPr>
        <w:rPr>
          <w:b/>
          <w:bCs/>
        </w:rPr>
      </w:pPr>
      <w:r>
        <w:t xml:space="preserve">Telephone: </w:t>
      </w:r>
      <w:r w:rsidRPr="00973726">
        <w:rPr>
          <w:b/>
          <w:bCs/>
        </w:rPr>
        <w:t xml:space="preserve">01925 443858 </w:t>
      </w:r>
    </w:p>
    <w:p w:rsidRPr="00973726" w:rsidR="00973726" w:rsidP="00973726" w:rsidRDefault="00973726" w14:paraId="2D4D11E9" w14:textId="77777777">
      <w:pPr>
        <w:rPr>
          <w:b/>
          <w:bCs/>
        </w:rPr>
      </w:pPr>
      <w:r>
        <w:t xml:space="preserve">E-mail: </w:t>
      </w:r>
      <w:proofErr w:type="spellStart"/>
      <w:r w:rsidRPr="00973726">
        <w:rPr>
          <w:b/>
          <w:bCs/>
        </w:rPr>
        <w:t>FirstResponseTeamDuty@warrington</w:t>
      </w:r>
      <w:proofErr w:type="spellEnd"/>
      <w:r w:rsidRPr="00973726">
        <w:rPr>
          <w:b/>
          <w:bCs/>
        </w:rPr>
        <w:t>. gov.uk</w:t>
      </w:r>
    </w:p>
    <w:p w:rsidR="00973726" w:rsidP="00973726" w:rsidRDefault="00973726" w14:paraId="00B4F2B0" w14:textId="77777777"/>
    <w:p w:rsidR="00973726" w:rsidP="00973726" w:rsidRDefault="00973726" w14:paraId="2EC29F0D" w14:textId="293016A8">
      <w:r>
        <w:t xml:space="preserve">To access the online referral for follow the link </w:t>
      </w:r>
      <w:hyperlink w:history="1" r:id="rId20">
        <w:r w:rsidRPr="002C283A">
          <w:rPr>
            <w:rStyle w:val="Hyperlink"/>
          </w:rPr>
          <w:t>https://www.warrington.gov.uk/report-abuse-vulnerable-adult</w:t>
        </w:r>
      </w:hyperlink>
      <w:r>
        <w:t xml:space="preserve"> and complete the referral link on the green tab.</w:t>
      </w:r>
    </w:p>
    <w:p w:rsidR="00973726" w:rsidP="00973726" w:rsidRDefault="00973726" w14:paraId="4457E1BB" w14:textId="77777777"/>
    <w:p w:rsidR="00316ABD" w:rsidP="00316ABD" w:rsidRDefault="00973726" w14:paraId="16A895C9" w14:textId="34E206F8">
      <w:pPr>
        <w:jc w:val="both"/>
        <w:rPr>
          <w:b/>
          <w:bCs/>
        </w:rPr>
      </w:pPr>
      <w:r>
        <w:t xml:space="preserve">The procedures </w:t>
      </w:r>
      <w:r w:rsidRPr="00C80A10">
        <w:rPr>
          <w:b/>
          <w:bCs/>
        </w:rPr>
        <w:t>B00026 WBC Online Safeguarding Referral Procedures</w:t>
      </w:r>
    </w:p>
    <w:p w:rsidR="00973726" w:rsidP="00316ABD" w:rsidRDefault="00973726" w14:paraId="40FC1F03" w14:textId="77777777">
      <w:pPr>
        <w:jc w:val="both"/>
        <w:rPr>
          <w:b/>
          <w:bCs/>
        </w:rPr>
      </w:pPr>
    </w:p>
    <w:p w:rsidR="00973726" w:rsidP="3FEBA98F" w:rsidRDefault="1A14E892" w14:paraId="13CDE61A" w14:textId="3F073D1B">
      <w:pPr>
        <w:spacing w:line="276" w:lineRule="auto"/>
        <w:jc w:val="both"/>
        <w:rPr>
          <w:rFonts w:ascii="Calibri" w:hAnsi="Calibri" w:eastAsia="Calibri" w:cs="Calibri"/>
          <w:color w:val="000000" w:themeColor="text1"/>
        </w:rPr>
      </w:pPr>
      <w:r w:rsidRPr="3FEBA98F">
        <w:rPr>
          <w:rFonts w:ascii="Calibri" w:hAnsi="Calibri" w:eastAsia="Calibri" w:cs="Calibri"/>
          <w:b/>
          <w:bCs/>
          <w:color w:val="000000" w:themeColor="text1"/>
        </w:rPr>
        <w:t xml:space="preserve">Cheshire West &amp; Chester </w:t>
      </w:r>
      <w:r w:rsidRPr="3FEBA98F">
        <w:rPr>
          <w:rFonts w:ascii="Calibri" w:hAnsi="Calibri" w:eastAsia="Calibri" w:cs="Calibri"/>
          <w:color w:val="000000" w:themeColor="text1"/>
        </w:rPr>
        <w:t xml:space="preserve">Telephone: </w:t>
      </w:r>
      <w:proofErr w:type="spellStart"/>
      <w:r w:rsidRPr="3FEBA98F">
        <w:rPr>
          <w:rFonts w:ascii="Calibri" w:hAnsi="Calibri" w:eastAsia="Calibri" w:cs="Calibri"/>
          <w:color w:val="000000" w:themeColor="text1"/>
        </w:rPr>
        <w:t>i</w:t>
      </w:r>
      <w:proofErr w:type="spellEnd"/>
      <w:r w:rsidRPr="3FEBA98F">
        <w:rPr>
          <w:rFonts w:ascii="Calibri" w:hAnsi="Calibri" w:eastAsia="Calibri" w:cs="Calibri"/>
          <w:color w:val="000000" w:themeColor="text1"/>
        </w:rPr>
        <w:t>-ART - 0300 123 7047. The team can be contacted 8.30am to 5pm from Monday to Thursday and 8.30am - 4.30pm on Friday. If you have an urgent concern outside these hours, or over a bank holiday, please call the Emergency Duty Team (out of hours) on 01244 977277</w:t>
      </w:r>
    </w:p>
    <w:p w:rsidR="00973726" w:rsidP="3FEBA98F" w:rsidRDefault="00973726" w14:paraId="4F7662D1" w14:textId="51C4335C">
      <w:pPr>
        <w:spacing w:line="276" w:lineRule="auto"/>
        <w:jc w:val="both"/>
        <w:rPr>
          <w:rFonts w:ascii="Calibri" w:hAnsi="Calibri" w:eastAsia="Calibri" w:cs="Calibri"/>
          <w:color w:val="000000" w:themeColor="text1"/>
        </w:rPr>
      </w:pPr>
    </w:p>
    <w:p w:rsidR="00973726" w:rsidP="3FEBA98F" w:rsidRDefault="1A14E892" w14:paraId="4EE9E171" w14:textId="02A22D50">
      <w:pPr>
        <w:spacing w:line="276" w:lineRule="auto"/>
        <w:jc w:val="both"/>
        <w:rPr>
          <w:rFonts w:ascii="Calibri" w:hAnsi="Calibri" w:eastAsia="Calibri" w:cs="Calibri"/>
          <w:color w:val="000000" w:themeColor="text1"/>
        </w:rPr>
      </w:pPr>
      <w:r w:rsidRPr="3FEBA98F">
        <w:rPr>
          <w:rFonts w:ascii="Calibri" w:hAnsi="Calibri" w:eastAsia="Calibri" w:cs="Calibri"/>
          <w:b/>
          <w:bCs/>
          <w:color w:val="000000" w:themeColor="text1"/>
        </w:rPr>
        <w:t xml:space="preserve">Wigan Council Follow </w:t>
      </w:r>
      <w:r w:rsidRPr="3FEBA98F">
        <w:rPr>
          <w:rFonts w:ascii="Calibri" w:hAnsi="Calibri" w:eastAsia="Calibri" w:cs="Calibri"/>
          <w:color w:val="000000" w:themeColor="text1"/>
        </w:rPr>
        <w:t>link</w:t>
      </w:r>
      <w:r w:rsidRPr="3FEBA98F">
        <w:rPr>
          <w:rFonts w:ascii="Calibri" w:hAnsi="Calibri" w:eastAsia="Calibri" w:cs="Calibri"/>
          <w:b/>
          <w:bCs/>
          <w:color w:val="000000" w:themeColor="text1"/>
        </w:rPr>
        <w:t xml:space="preserve"> </w:t>
      </w:r>
      <w:hyperlink r:id="rId21">
        <w:r w:rsidRPr="3FEBA98F">
          <w:rPr>
            <w:rStyle w:val="Hyperlink"/>
            <w:rFonts w:ascii="Calibri" w:hAnsi="Calibri" w:eastAsia="Calibri" w:cs="Calibri"/>
          </w:rPr>
          <w:t>https://apps.wigan.gov.uk/adultsafeguardingreferrals/</w:t>
        </w:r>
      </w:hyperlink>
    </w:p>
    <w:p w:rsidR="00973726" w:rsidP="3FEBA98F" w:rsidRDefault="00973726" w14:paraId="10842B51" w14:textId="2AE216E5">
      <w:pPr>
        <w:jc w:val="both"/>
      </w:pPr>
    </w:p>
    <w:p w:rsidRPr="00973726" w:rsidR="00973726" w:rsidP="00973726" w:rsidRDefault="00973726" w14:paraId="46BF8B16" w14:textId="5290B7F5">
      <w:pPr>
        <w:jc w:val="both"/>
        <w:rPr>
          <w:b/>
          <w:bCs/>
        </w:rPr>
      </w:pPr>
      <w:r w:rsidRPr="00973726">
        <w:rPr>
          <w:b/>
          <w:bCs/>
        </w:rPr>
        <w:t>Additional Actions</w:t>
      </w:r>
    </w:p>
    <w:p w:rsidRPr="00355DE5" w:rsidR="00973726" w:rsidP="00316ABD" w:rsidRDefault="00973726" w14:paraId="69C79016" w14:textId="77777777">
      <w:pPr>
        <w:jc w:val="both"/>
        <w:rPr>
          <w:b/>
          <w:bCs/>
        </w:rPr>
      </w:pPr>
    </w:p>
    <w:p w:rsidRPr="00751FC9" w:rsidR="00316ABD" w:rsidP="00316ABD" w:rsidRDefault="00316ABD" w14:paraId="45E8DA57" w14:textId="77777777">
      <w:pPr>
        <w:pStyle w:val="ListParagraph"/>
        <w:numPr>
          <w:ilvl w:val="0"/>
          <w:numId w:val="12"/>
        </w:numPr>
        <w:spacing w:after="0"/>
        <w:jc w:val="both"/>
        <w:rPr>
          <w:sz w:val="24"/>
          <w:szCs w:val="24"/>
        </w:rPr>
      </w:pPr>
      <w:r w:rsidRPr="3FEBA98F">
        <w:rPr>
          <w:sz w:val="24"/>
          <w:szCs w:val="24"/>
        </w:rPr>
        <w:t xml:space="preserve">Ensure that either you or your Line Manager have completed an incident interaction (following procedures laid out in the </w:t>
      </w:r>
      <w:r w:rsidRPr="3FEBA98F">
        <w:rPr>
          <w:b/>
          <w:bCs/>
          <w:sz w:val="24"/>
          <w:szCs w:val="24"/>
        </w:rPr>
        <w:t>Accident and Incident Policy P00014</w:t>
      </w:r>
      <w:r w:rsidRPr="3FEBA98F">
        <w:rPr>
          <w:sz w:val="24"/>
          <w:szCs w:val="24"/>
        </w:rPr>
        <w:t xml:space="preserve">) detailing as much information as is relevant. This interaction will prompt you to remember things such as informing the Local Authority, Care Quality Commission (CQC), possibly the police or RIDDOR and remembering to tell the family (Duty of Candour). </w:t>
      </w:r>
    </w:p>
    <w:p w:rsidR="00316ABD" w:rsidP="00316ABD" w:rsidRDefault="00316ABD" w14:paraId="21A9AA4A" w14:textId="77777777">
      <w:pPr>
        <w:ind w:left="720"/>
        <w:jc w:val="both"/>
      </w:pPr>
    </w:p>
    <w:p w:rsidR="00316ABD" w:rsidP="00316ABD" w:rsidRDefault="00316ABD" w14:paraId="04F6908F" w14:textId="64387F9F">
      <w:pPr>
        <w:jc w:val="both"/>
        <w:rPr>
          <w:b/>
          <w:u w:val="single"/>
        </w:rPr>
      </w:pPr>
      <w:r w:rsidRPr="00355DE5">
        <w:rPr>
          <w:b/>
          <w:u w:val="single"/>
        </w:rPr>
        <w:t xml:space="preserve">Other steps to consider when raising a safeguarding </w:t>
      </w:r>
      <w:proofErr w:type="gramStart"/>
      <w:r w:rsidRPr="00355DE5">
        <w:rPr>
          <w:b/>
          <w:u w:val="single"/>
        </w:rPr>
        <w:t>concern</w:t>
      </w:r>
      <w:proofErr w:type="gramEnd"/>
    </w:p>
    <w:p w:rsidRPr="00355DE5" w:rsidR="00316ABD" w:rsidP="00316ABD" w:rsidRDefault="00316ABD" w14:paraId="6684F191" w14:textId="77777777">
      <w:pPr>
        <w:jc w:val="both"/>
        <w:rPr>
          <w:b/>
          <w:u w:val="single"/>
        </w:rPr>
      </w:pPr>
    </w:p>
    <w:p w:rsidRPr="0023542F" w:rsidR="00316ABD" w:rsidP="00316ABD" w:rsidRDefault="00316ABD" w14:paraId="02146FDB" w14:textId="77777777">
      <w:pPr>
        <w:pStyle w:val="ListParagraph"/>
        <w:numPr>
          <w:ilvl w:val="0"/>
          <w:numId w:val="15"/>
        </w:numPr>
        <w:jc w:val="both"/>
        <w:rPr>
          <w:b/>
          <w:sz w:val="24"/>
          <w:szCs w:val="24"/>
        </w:rPr>
      </w:pPr>
      <w:r w:rsidRPr="0023542F">
        <w:rPr>
          <w:b/>
          <w:sz w:val="24"/>
          <w:szCs w:val="24"/>
        </w:rPr>
        <w:t>The Service Manager must notify the CQC about abuse or alleged abuse involving a person(s) using a service. This includes where the person(s) is the victim</w:t>
      </w:r>
      <w:r>
        <w:rPr>
          <w:b/>
          <w:sz w:val="24"/>
          <w:szCs w:val="24"/>
        </w:rPr>
        <w:t>/</w:t>
      </w:r>
      <w:r w:rsidRPr="0084152E">
        <w:rPr>
          <w:b/>
          <w:sz w:val="24"/>
          <w:szCs w:val="24"/>
        </w:rPr>
        <w:t xml:space="preserve"> </w:t>
      </w:r>
      <w:r w:rsidRPr="0023542F">
        <w:rPr>
          <w:b/>
          <w:sz w:val="24"/>
          <w:szCs w:val="24"/>
        </w:rPr>
        <w:t>adult at risk or the abuser</w:t>
      </w:r>
      <w:r>
        <w:rPr>
          <w:b/>
          <w:sz w:val="24"/>
          <w:szCs w:val="24"/>
        </w:rPr>
        <w:t>/</w:t>
      </w:r>
      <w:r w:rsidRPr="0023542F">
        <w:rPr>
          <w:b/>
          <w:sz w:val="24"/>
          <w:szCs w:val="24"/>
        </w:rPr>
        <w:t xml:space="preserve">person of concern), or both. This should be done at the earliest available opportunity.  </w:t>
      </w:r>
    </w:p>
    <w:p w:rsidR="00316ABD" w:rsidP="00316ABD" w:rsidRDefault="00316ABD" w14:paraId="6513D6FC" w14:textId="77777777">
      <w:pPr>
        <w:pStyle w:val="ListParagraph"/>
        <w:numPr>
          <w:ilvl w:val="0"/>
          <w:numId w:val="15"/>
        </w:numPr>
        <w:jc w:val="both"/>
        <w:rPr>
          <w:sz w:val="24"/>
          <w:szCs w:val="24"/>
        </w:rPr>
      </w:pPr>
      <w:r w:rsidRPr="00355DE5">
        <w:rPr>
          <w:sz w:val="24"/>
          <w:szCs w:val="24"/>
        </w:rPr>
        <w:t xml:space="preserve">Neglect or abuse that results in deaths and major injuries should also be reported to the Health &amp; Safety Executive via RIDDOR procedures. See </w:t>
      </w:r>
      <w:r w:rsidRPr="00355DE5">
        <w:rPr>
          <w:b/>
          <w:sz w:val="24"/>
          <w:szCs w:val="24"/>
        </w:rPr>
        <w:t>RIDDOR Policy P0</w:t>
      </w:r>
      <w:r>
        <w:rPr>
          <w:b/>
          <w:sz w:val="24"/>
          <w:szCs w:val="24"/>
        </w:rPr>
        <w:t>0</w:t>
      </w:r>
      <w:r w:rsidRPr="00355DE5">
        <w:rPr>
          <w:b/>
          <w:sz w:val="24"/>
          <w:szCs w:val="24"/>
        </w:rPr>
        <w:t>005</w:t>
      </w:r>
      <w:r w:rsidRPr="00355DE5">
        <w:rPr>
          <w:sz w:val="24"/>
          <w:szCs w:val="24"/>
        </w:rPr>
        <w:t>.</w:t>
      </w:r>
    </w:p>
    <w:p w:rsidR="686D1108" w:rsidP="13DE1F29" w:rsidRDefault="686D1108" w14:paraId="71EF87B8" w14:textId="3CD33B37">
      <w:pPr>
        <w:pStyle w:val="ListParagraph"/>
        <w:numPr>
          <w:ilvl w:val="0"/>
          <w:numId w:val="15"/>
        </w:numPr>
        <w:jc w:val="both"/>
        <w:rPr>
          <w:sz w:val="24"/>
          <w:szCs w:val="24"/>
        </w:rPr>
      </w:pPr>
      <w:r w:rsidRPr="13DE1F29">
        <w:rPr>
          <w:sz w:val="24"/>
          <w:szCs w:val="24"/>
        </w:rPr>
        <w:t xml:space="preserve">Warrington Borough Council have developed a screening tool which can offer guidance to colleagues when deciding what might constitute a safeguarding concern </w:t>
      </w:r>
      <w:r w:rsidRPr="13DE1F29" w:rsidR="393D5522">
        <w:rPr>
          <w:sz w:val="24"/>
          <w:szCs w:val="24"/>
        </w:rPr>
        <w:t xml:space="preserve">or what might be a care quality concern. This is stored in for reference as a procedure </w:t>
      </w:r>
      <w:r w:rsidRPr="13DE1F29" w:rsidR="14A2BC12">
        <w:rPr>
          <w:b/>
          <w:bCs/>
          <w:sz w:val="24"/>
          <w:szCs w:val="24"/>
        </w:rPr>
        <w:t>B00019 WBC Safeguarding &amp; Quality Screening Tool.</w:t>
      </w:r>
    </w:p>
    <w:p w:rsidRPr="003E2A05" w:rsidR="00316ABD" w:rsidP="00316ABD" w:rsidRDefault="00316ABD" w14:paraId="452B64C1" w14:textId="77777777">
      <w:pPr>
        <w:pStyle w:val="ListParagraph"/>
        <w:numPr>
          <w:ilvl w:val="0"/>
          <w:numId w:val="15"/>
        </w:numPr>
        <w:jc w:val="both"/>
        <w:rPr>
          <w:sz w:val="24"/>
          <w:szCs w:val="24"/>
        </w:rPr>
      </w:pPr>
      <w:r w:rsidRPr="00C71B98">
        <w:rPr>
          <w:sz w:val="24"/>
          <w:szCs w:val="24"/>
        </w:rPr>
        <w:t xml:space="preserve">We must be careful not to disempower adults at risk. Wherever possible we </w:t>
      </w:r>
      <w:r>
        <w:rPr>
          <w:sz w:val="24"/>
          <w:szCs w:val="24"/>
        </w:rPr>
        <w:t>sh</w:t>
      </w:r>
      <w:r w:rsidRPr="00C71B98">
        <w:rPr>
          <w:sz w:val="24"/>
          <w:szCs w:val="24"/>
        </w:rPr>
        <w:t>ould consult with and keep them and their next of kin/carer informed</w:t>
      </w:r>
      <w:r>
        <w:rPr>
          <w:sz w:val="24"/>
          <w:szCs w:val="24"/>
        </w:rPr>
        <w:t>,</w:t>
      </w:r>
      <w:r w:rsidRPr="00C71B98">
        <w:rPr>
          <w:sz w:val="24"/>
          <w:szCs w:val="24"/>
        </w:rPr>
        <w:t xml:space="preserve"> unless we </w:t>
      </w:r>
      <w:r>
        <w:rPr>
          <w:sz w:val="24"/>
          <w:szCs w:val="24"/>
        </w:rPr>
        <w:t>are</w:t>
      </w:r>
      <w:r w:rsidRPr="00C71B98">
        <w:rPr>
          <w:sz w:val="24"/>
          <w:szCs w:val="24"/>
        </w:rPr>
        <w:t xml:space="preserve"> prevented in doing so because it may impede the investigation, or where capacity or ability to communicate ma</w:t>
      </w:r>
      <w:r>
        <w:rPr>
          <w:sz w:val="24"/>
          <w:szCs w:val="24"/>
        </w:rPr>
        <w:t>ke that impossible. Colleagues may wish to consider the use</w:t>
      </w:r>
      <w:r w:rsidRPr="00C71B98">
        <w:rPr>
          <w:sz w:val="24"/>
          <w:szCs w:val="24"/>
        </w:rPr>
        <w:t xml:space="preserve"> of </w:t>
      </w:r>
      <w:r w:rsidRPr="003E2A05">
        <w:rPr>
          <w:sz w:val="24"/>
          <w:szCs w:val="24"/>
        </w:rPr>
        <w:t xml:space="preserve">alternative communication (e.g., easy read or translation) and independent advocates. When an individual lacks capacity they are entitled to an independent advocate as defined by the Care Act 2014. If colleagues believe an individual has not been offered this support, they must report their concerns to their line manager. </w:t>
      </w:r>
    </w:p>
    <w:p w:rsidRPr="00355DE5" w:rsidR="00316ABD" w:rsidP="00316ABD" w:rsidRDefault="00316ABD" w14:paraId="2CC51D7A" w14:textId="77777777">
      <w:pPr>
        <w:pStyle w:val="ListParagraph"/>
        <w:numPr>
          <w:ilvl w:val="0"/>
          <w:numId w:val="15"/>
        </w:numPr>
        <w:rPr>
          <w:sz w:val="24"/>
          <w:szCs w:val="24"/>
        </w:rPr>
      </w:pPr>
      <w:r w:rsidRPr="00355DE5">
        <w:rPr>
          <w:sz w:val="24"/>
          <w:szCs w:val="24"/>
        </w:rPr>
        <w:t xml:space="preserve">Ensure the safeguarding concern is recorded on the relevant WCL </w:t>
      </w:r>
      <w:r>
        <w:rPr>
          <w:sz w:val="24"/>
          <w:szCs w:val="24"/>
        </w:rPr>
        <w:t>Safeguarding L</w:t>
      </w:r>
      <w:r w:rsidRPr="00355DE5">
        <w:rPr>
          <w:sz w:val="24"/>
          <w:szCs w:val="24"/>
        </w:rPr>
        <w:t>og.</w:t>
      </w:r>
    </w:p>
    <w:p w:rsidRPr="00355DE5" w:rsidR="00316ABD" w:rsidP="00316ABD" w:rsidRDefault="00316ABD" w14:paraId="2108913D" w14:textId="77777777">
      <w:pPr>
        <w:pStyle w:val="ListParagraph"/>
        <w:numPr>
          <w:ilvl w:val="0"/>
          <w:numId w:val="15"/>
        </w:numPr>
        <w:rPr>
          <w:sz w:val="24"/>
          <w:szCs w:val="24"/>
        </w:rPr>
      </w:pPr>
      <w:r w:rsidRPr="00355DE5">
        <w:rPr>
          <w:sz w:val="24"/>
          <w:szCs w:val="24"/>
        </w:rPr>
        <w:t>Preserve evidence for instance written records, case notes or identify other colleagues who may have directly observed the abuse.</w:t>
      </w:r>
    </w:p>
    <w:p w:rsidR="00316ABD" w:rsidP="00316ABD" w:rsidRDefault="00316ABD" w14:paraId="60B88250" w14:textId="77777777">
      <w:pPr>
        <w:pStyle w:val="ListParagraph"/>
        <w:numPr>
          <w:ilvl w:val="0"/>
          <w:numId w:val="15"/>
        </w:numPr>
        <w:rPr>
          <w:sz w:val="24"/>
          <w:szCs w:val="24"/>
        </w:rPr>
      </w:pPr>
      <w:r>
        <w:rPr>
          <w:sz w:val="24"/>
          <w:szCs w:val="24"/>
        </w:rPr>
        <w:t>Consider if</w:t>
      </w:r>
      <w:r w:rsidRPr="00355DE5">
        <w:rPr>
          <w:sz w:val="24"/>
          <w:szCs w:val="24"/>
        </w:rPr>
        <w:t xml:space="preserve"> there </w:t>
      </w:r>
      <w:r>
        <w:rPr>
          <w:sz w:val="24"/>
          <w:szCs w:val="24"/>
        </w:rPr>
        <w:t xml:space="preserve">are </w:t>
      </w:r>
      <w:r w:rsidRPr="00355DE5">
        <w:rPr>
          <w:sz w:val="24"/>
          <w:szCs w:val="24"/>
        </w:rPr>
        <w:t>any others at risk because of the concern.</w:t>
      </w:r>
    </w:p>
    <w:p w:rsidRPr="00355DE5" w:rsidR="00316ABD" w:rsidP="00316ABD" w:rsidRDefault="00316ABD" w14:paraId="216C16E6" w14:textId="77777777">
      <w:pPr>
        <w:pStyle w:val="ListParagraph"/>
        <w:numPr>
          <w:ilvl w:val="0"/>
          <w:numId w:val="15"/>
        </w:numPr>
        <w:rPr>
          <w:sz w:val="24"/>
          <w:szCs w:val="24"/>
        </w:rPr>
      </w:pPr>
      <w:r w:rsidRPr="520A1278">
        <w:rPr>
          <w:sz w:val="24"/>
          <w:szCs w:val="24"/>
        </w:rPr>
        <w:t xml:space="preserve">Consider other information available so that the wider aspect of the case can be considered rather than just assessing the incident in </w:t>
      </w:r>
      <w:proofErr w:type="gramStart"/>
      <w:r w:rsidRPr="520A1278">
        <w:rPr>
          <w:sz w:val="24"/>
          <w:szCs w:val="24"/>
        </w:rPr>
        <w:t>isolation</w:t>
      </w:r>
      <w:proofErr w:type="gramEnd"/>
      <w:r w:rsidRPr="520A1278">
        <w:rPr>
          <w:sz w:val="24"/>
          <w:szCs w:val="24"/>
        </w:rPr>
        <w:t xml:space="preserve"> </w:t>
      </w:r>
    </w:p>
    <w:p w:rsidR="00316ABD" w:rsidP="69992E71" w:rsidRDefault="00316ABD" w14:paraId="4AB7353E" w14:textId="4542CF5B">
      <w:pPr>
        <w:pStyle w:val="ListParagraph"/>
        <w:numPr>
          <w:ilvl w:val="0"/>
          <w:numId w:val="15"/>
        </w:numPr>
        <w:rPr>
          <w:rFonts w:eastAsiaTheme="minorEastAsia"/>
          <w:sz w:val="24"/>
          <w:szCs w:val="24"/>
          <w:u w:val="single"/>
        </w:rPr>
      </w:pPr>
      <w:r w:rsidRPr="69992E71">
        <w:rPr>
          <w:sz w:val="24"/>
          <w:szCs w:val="24"/>
        </w:rPr>
        <w:t xml:space="preserve">The need to liaise with the family. See </w:t>
      </w:r>
      <w:r w:rsidRPr="69992E71">
        <w:rPr>
          <w:b/>
          <w:bCs/>
          <w:sz w:val="24"/>
          <w:szCs w:val="24"/>
        </w:rPr>
        <w:t>Duty of Candour Policy P00018</w:t>
      </w:r>
    </w:p>
    <w:p w:rsidR="00316ABD" w:rsidP="00316ABD" w:rsidRDefault="00316ABD" w14:paraId="7182747F" w14:textId="4F8B64D6">
      <w:pPr>
        <w:pStyle w:val="Heading1"/>
        <w:rPr>
          <w:rFonts w:asciiTheme="minorHAnsi" w:hAnsiTheme="minorHAnsi" w:eastAsiaTheme="minorEastAsia" w:cstheme="minorBidi"/>
          <w:b/>
          <w:bCs/>
          <w:sz w:val="24"/>
          <w:szCs w:val="24"/>
          <w:u w:val="single"/>
        </w:rPr>
      </w:pPr>
      <w:bookmarkStart w:name="_Hlk156990646" w:id="13"/>
      <w:bookmarkStart w:name="_Toc156991289" w:id="14"/>
      <w:r w:rsidRPr="520A1278">
        <w:rPr>
          <w:rFonts w:asciiTheme="minorHAnsi" w:hAnsiTheme="minorHAnsi" w:eastAsiaTheme="minorEastAsia" w:cstheme="minorBidi"/>
          <w:b/>
          <w:bCs/>
          <w:sz w:val="24"/>
          <w:szCs w:val="24"/>
          <w:u w:val="single"/>
        </w:rPr>
        <w:t xml:space="preserve">Section 11: </w:t>
      </w:r>
      <w:r w:rsidR="00A33E8A">
        <w:rPr>
          <w:rFonts w:asciiTheme="minorHAnsi" w:hAnsiTheme="minorHAnsi" w:eastAsiaTheme="minorEastAsia" w:cstheme="minorBidi"/>
          <w:b/>
          <w:bCs/>
          <w:sz w:val="24"/>
          <w:szCs w:val="24"/>
          <w:u w:val="single"/>
        </w:rPr>
        <w:t>Safeguarding Against Pressure Ulcers</w:t>
      </w:r>
      <w:bookmarkEnd w:id="14"/>
    </w:p>
    <w:p w:rsidR="00A33E8A" w:rsidP="00A33E8A" w:rsidRDefault="00A33E8A" w14:paraId="1F933DAE" w14:textId="46F2D461">
      <w:r>
        <w:t>WCL take a proactive approach to safeguard individuals</w:t>
      </w:r>
      <w:r w:rsidR="001C23E3">
        <w:t xml:space="preserve">. There is a </w:t>
      </w:r>
      <w:r w:rsidRPr="00CB1422" w:rsidR="001C23E3">
        <w:rPr>
          <w:b/>
          <w:bCs/>
        </w:rPr>
        <w:t xml:space="preserve">Pressure Ulcer Policy </w:t>
      </w:r>
      <w:r w:rsidRPr="00CB1422" w:rsidR="00CB1422">
        <w:rPr>
          <w:b/>
          <w:bCs/>
        </w:rPr>
        <w:t>P00031</w:t>
      </w:r>
      <w:r w:rsidR="00CB1422">
        <w:t xml:space="preserve"> </w:t>
      </w:r>
      <w:r w:rsidR="001C23E3">
        <w:t xml:space="preserve">in place </w:t>
      </w:r>
      <w:r w:rsidR="002E6DCC">
        <w:t xml:space="preserve">to cover </w:t>
      </w:r>
      <w:r w:rsidRPr="002E6DCC" w:rsidR="002E6DCC">
        <w:t>what action must be taken to prevent them</w:t>
      </w:r>
      <w:r w:rsidR="002E6DCC">
        <w:t xml:space="preserve"> and </w:t>
      </w:r>
      <w:r w:rsidR="00E22329">
        <w:t>that those</w:t>
      </w:r>
      <w:r w:rsidR="002E6DCC">
        <w:t xml:space="preserve"> at risk of pressure ulcers </w:t>
      </w:r>
      <w:r w:rsidR="0044473B">
        <w:t xml:space="preserve">are cared for </w:t>
      </w:r>
      <w:r w:rsidR="00E22329">
        <w:t xml:space="preserve">in an appropriate manner. </w:t>
      </w:r>
    </w:p>
    <w:p w:rsidR="00DF42FA" w:rsidP="00A33E8A" w:rsidRDefault="00DF42FA" w14:paraId="36C9ECCA" w14:textId="77777777"/>
    <w:p w:rsidR="00DF42FA" w:rsidP="00A33E8A" w:rsidRDefault="00DF42FA" w14:paraId="4AB8F563" w14:textId="452E8B00">
      <w:r w:rsidRPr="00DF42FA">
        <w:t xml:space="preserve">Where concerns are raised regarding skin damage </w:t>
      </w:r>
      <w:proofErr w:type="gramStart"/>
      <w:r w:rsidRPr="00DF42FA">
        <w:t>as a result of</w:t>
      </w:r>
      <w:proofErr w:type="gramEnd"/>
      <w:r w:rsidRPr="00DF42FA">
        <w:t xml:space="preserve"> pressure there is a need to raise it as a safeguarding concern within the organisation. In a minority of </w:t>
      </w:r>
      <w:proofErr w:type="gramStart"/>
      <w:r w:rsidRPr="00DF42FA">
        <w:t>cases</w:t>
      </w:r>
      <w:proofErr w:type="gramEnd"/>
      <w:r w:rsidRPr="00DF42FA">
        <w:t xml:space="preserve"> it may warrant raising a safeguarding concern with the local authority</w:t>
      </w:r>
      <w:r w:rsidR="003550CE">
        <w:t xml:space="preserve"> as set out in this policy.</w:t>
      </w:r>
    </w:p>
    <w:p w:rsidR="003550CE" w:rsidP="00A33E8A" w:rsidRDefault="003550CE" w14:paraId="385DB71E" w14:textId="77777777"/>
    <w:p w:rsidRPr="00A33E8A" w:rsidR="003550CE" w:rsidP="00A33E8A" w:rsidRDefault="003550CE" w14:paraId="6565D584" w14:textId="5AD98B05">
      <w:r>
        <w:t xml:space="preserve">Further guidance may also be found </w:t>
      </w:r>
      <w:r w:rsidR="0019687F">
        <w:t xml:space="preserve">on this weblink. </w:t>
      </w:r>
      <w:hyperlink w:history="1" r:id="rId22">
        <w:r w:rsidRPr="004646D1" w:rsidR="0019687F">
          <w:rPr>
            <w:rStyle w:val="Hyperlink"/>
          </w:rPr>
          <w:t>https://www.gov.uk/government/publications/pressure-ulcers-how-to-safeguard-adults</w:t>
        </w:r>
      </w:hyperlink>
      <w:r w:rsidR="0019687F">
        <w:t xml:space="preserve"> </w:t>
      </w:r>
    </w:p>
    <w:bookmarkEnd w:id="13"/>
    <w:p w:rsidR="00B76BD7" w:rsidP="00B76BD7" w:rsidRDefault="00B76BD7" w14:paraId="0A385CCE" w14:textId="77777777"/>
    <w:p w:rsidR="00B76BD7" w:rsidP="00B76BD7" w:rsidRDefault="00B76BD7" w14:paraId="7D1D647A" w14:textId="3F94D2F3">
      <w:pPr>
        <w:pStyle w:val="Heading1"/>
        <w:rPr>
          <w:rFonts w:asciiTheme="minorHAnsi" w:hAnsiTheme="minorHAnsi" w:eastAsiaTheme="minorEastAsia" w:cstheme="minorBidi"/>
          <w:b/>
          <w:bCs/>
          <w:sz w:val="24"/>
          <w:szCs w:val="24"/>
          <w:u w:val="single"/>
        </w:rPr>
      </w:pPr>
      <w:bookmarkStart w:name="_Toc156991290" w:id="15"/>
      <w:r w:rsidRPr="520A1278">
        <w:rPr>
          <w:rFonts w:asciiTheme="minorHAnsi" w:hAnsiTheme="minorHAnsi" w:eastAsiaTheme="minorEastAsia" w:cstheme="minorBidi"/>
          <w:b/>
          <w:bCs/>
          <w:sz w:val="24"/>
          <w:szCs w:val="24"/>
          <w:u w:val="single"/>
        </w:rPr>
        <w:t>Section 1</w:t>
      </w:r>
      <w:r w:rsidR="00A33E8A">
        <w:rPr>
          <w:rFonts w:asciiTheme="minorHAnsi" w:hAnsiTheme="minorHAnsi" w:eastAsiaTheme="minorEastAsia" w:cstheme="minorBidi"/>
          <w:b/>
          <w:bCs/>
          <w:sz w:val="24"/>
          <w:szCs w:val="24"/>
          <w:u w:val="single"/>
        </w:rPr>
        <w:t>2</w:t>
      </w:r>
      <w:r w:rsidRPr="520A1278">
        <w:rPr>
          <w:rFonts w:asciiTheme="minorHAnsi" w:hAnsiTheme="minorHAnsi" w:eastAsiaTheme="minorEastAsia" w:cstheme="minorBidi"/>
          <w:b/>
          <w:bCs/>
          <w:sz w:val="24"/>
          <w:szCs w:val="24"/>
          <w:u w:val="single"/>
        </w:rPr>
        <w:t>: A Section 42 Enquiry</w:t>
      </w:r>
      <w:bookmarkEnd w:id="15"/>
    </w:p>
    <w:p w:rsidRPr="00B76BD7" w:rsidR="00B76BD7" w:rsidP="00B76BD7" w:rsidRDefault="00B76BD7" w14:paraId="371B7C5E" w14:textId="77777777"/>
    <w:p w:rsidRPr="002E764D" w:rsidR="00316ABD" w:rsidP="00316ABD" w:rsidRDefault="00316ABD" w14:paraId="34BC1856" w14:textId="77777777">
      <w:pPr>
        <w:jc w:val="both"/>
      </w:pPr>
      <w:r w:rsidRPr="69527E91">
        <w:t xml:space="preserve">An enquiry under section 42 of the Care Act will take place where, </w:t>
      </w:r>
      <w:proofErr w:type="gramStart"/>
      <w:r w:rsidRPr="69527E91">
        <w:t>as a result of</w:t>
      </w:r>
      <w:proofErr w:type="gramEnd"/>
      <w:r w:rsidRPr="69527E91">
        <w:t xml:space="preserve"> the outcome of the safeguarding assessment, if the local authority reasonably suspects that the adult is experiencing, or is at risk of, abuse or neglect. The objectives of an enquiry into abuse or neglect are to: </w:t>
      </w:r>
    </w:p>
    <w:p w:rsidRPr="002E764D" w:rsidR="00316ABD" w:rsidP="00316ABD" w:rsidRDefault="00316ABD" w14:paraId="2EFE59CF" w14:textId="77777777">
      <w:pPr>
        <w:pStyle w:val="ListParagraph"/>
        <w:numPr>
          <w:ilvl w:val="0"/>
          <w:numId w:val="28"/>
        </w:numPr>
        <w:rPr>
          <w:sz w:val="24"/>
          <w:szCs w:val="24"/>
        </w:rPr>
      </w:pPr>
      <w:r w:rsidRPr="002E764D">
        <w:rPr>
          <w:sz w:val="24"/>
          <w:szCs w:val="24"/>
        </w:rPr>
        <w:t xml:space="preserve">Establish </w:t>
      </w:r>
      <w:proofErr w:type="gramStart"/>
      <w:r w:rsidRPr="002E764D">
        <w:rPr>
          <w:sz w:val="24"/>
          <w:szCs w:val="24"/>
        </w:rPr>
        <w:t>facts</w:t>
      </w:r>
      <w:proofErr w:type="gramEnd"/>
      <w:r w:rsidRPr="002E764D">
        <w:rPr>
          <w:sz w:val="24"/>
          <w:szCs w:val="24"/>
        </w:rPr>
        <w:t xml:space="preserve"> </w:t>
      </w:r>
    </w:p>
    <w:p w:rsidRPr="002E764D" w:rsidR="00316ABD" w:rsidP="00316ABD" w:rsidRDefault="00316ABD" w14:paraId="6EC8275F" w14:textId="77777777">
      <w:pPr>
        <w:pStyle w:val="ListParagraph"/>
        <w:numPr>
          <w:ilvl w:val="0"/>
          <w:numId w:val="28"/>
        </w:numPr>
        <w:rPr>
          <w:sz w:val="24"/>
          <w:szCs w:val="24"/>
        </w:rPr>
      </w:pPr>
      <w:r w:rsidRPr="002E764D">
        <w:rPr>
          <w:sz w:val="24"/>
          <w:szCs w:val="24"/>
        </w:rPr>
        <w:t xml:space="preserve">Ascertain the adult’s views and </w:t>
      </w:r>
      <w:proofErr w:type="gramStart"/>
      <w:r w:rsidRPr="002E764D">
        <w:rPr>
          <w:sz w:val="24"/>
          <w:szCs w:val="24"/>
        </w:rPr>
        <w:t>wishes</w:t>
      </w:r>
      <w:proofErr w:type="gramEnd"/>
      <w:r w:rsidRPr="002E764D">
        <w:rPr>
          <w:sz w:val="24"/>
          <w:szCs w:val="24"/>
        </w:rPr>
        <w:t xml:space="preserve"> </w:t>
      </w:r>
    </w:p>
    <w:p w:rsidRPr="002E764D" w:rsidR="00316ABD" w:rsidP="00316ABD" w:rsidRDefault="00316ABD" w14:paraId="0F9B6B2A" w14:textId="77777777">
      <w:pPr>
        <w:pStyle w:val="ListParagraph"/>
        <w:numPr>
          <w:ilvl w:val="0"/>
          <w:numId w:val="28"/>
        </w:numPr>
        <w:rPr>
          <w:sz w:val="24"/>
          <w:szCs w:val="24"/>
        </w:rPr>
      </w:pPr>
      <w:r w:rsidRPr="002E764D">
        <w:rPr>
          <w:sz w:val="24"/>
          <w:szCs w:val="24"/>
        </w:rPr>
        <w:t xml:space="preserve">Assess the needs of the adult for protection, support, and redress and how they   might be </w:t>
      </w:r>
      <w:proofErr w:type="gramStart"/>
      <w:r w:rsidRPr="002E764D">
        <w:rPr>
          <w:sz w:val="24"/>
          <w:szCs w:val="24"/>
        </w:rPr>
        <w:t>met</w:t>
      </w:r>
      <w:proofErr w:type="gramEnd"/>
      <w:r w:rsidRPr="002E764D">
        <w:rPr>
          <w:sz w:val="24"/>
          <w:szCs w:val="24"/>
        </w:rPr>
        <w:t xml:space="preserve"> </w:t>
      </w:r>
    </w:p>
    <w:p w:rsidRPr="002E764D" w:rsidR="00316ABD" w:rsidP="00316ABD" w:rsidRDefault="00316ABD" w14:paraId="586AE347" w14:textId="77777777">
      <w:pPr>
        <w:pStyle w:val="ListParagraph"/>
        <w:numPr>
          <w:ilvl w:val="0"/>
          <w:numId w:val="28"/>
        </w:numPr>
        <w:rPr>
          <w:sz w:val="24"/>
          <w:szCs w:val="24"/>
        </w:rPr>
      </w:pPr>
      <w:r w:rsidRPr="002E764D">
        <w:rPr>
          <w:sz w:val="24"/>
          <w:szCs w:val="24"/>
        </w:rPr>
        <w:t xml:space="preserve">Protect from the abuse and neglect, in accordance with the wishes of the </w:t>
      </w:r>
      <w:proofErr w:type="gramStart"/>
      <w:r w:rsidRPr="002E764D">
        <w:rPr>
          <w:sz w:val="24"/>
          <w:szCs w:val="24"/>
        </w:rPr>
        <w:t>adult</w:t>
      </w:r>
      <w:proofErr w:type="gramEnd"/>
      <w:r w:rsidRPr="002E764D">
        <w:rPr>
          <w:sz w:val="24"/>
          <w:szCs w:val="24"/>
        </w:rPr>
        <w:t xml:space="preserve"> </w:t>
      </w:r>
    </w:p>
    <w:p w:rsidRPr="002E764D" w:rsidR="00316ABD" w:rsidP="00316ABD" w:rsidRDefault="00316ABD" w14:paraId="179DFD67" w14:textId="77777777">
      <w:pPr>
        <w:pStyle w:val="ListParagraph"/>
        <w:numPr>
          <w:ilvl w:val="0"/>
          <w:numId w:val="28"/>
        </w:numPr>
        <w:rPr>
          <w:sz w:val="24"/>
          <w:szCs w:val="24"/>
        </w:rPr>
      </w:pPr>
      <w:r w:rsidRPr="002E764D">
        <w:rPr>
          <w:sz w:val="24"/>
          <w:szCs w:val="24"/>
        </w:rPr>
        <w:t xml:space="preserve">Make decisions as to what follow-up action should be taken regarding the person or organisation responsible for the abuse or </w:t>
      </w:r>
      <w:proofErr w:type="gramStart"/>
      <w:r w:rsidRPr="002E764D">
        <w:rPr>
          <w:sz w:val="24"/>
          <w:szCs w:val="24"/>
        </w:rPr>
        <w:t>neglect</w:t>
      </w:r>
      <w:proofErr w:type="gramEnd"/>
    </w:p>
    <w:p w:rsidRPr="0064263E" w:rsidR="00316ABD" w:rsidP="00316ABD" w:rsidRDefault="00316ABD" w14:paraId="230F0D65" w14:textId="77777777">
      <w:pPr>
        <w:pStyle w:val="ListParagraph"/>
        <w:numPr>
          <w:ilvl w:val="0"/>
          <w:numId w:val="28"/>
        </w:numPr>
        <w:rPr>
          <w:sz w:val="24"/>
          <w:szCs w:val="24"/>
          <w:u w:val="single"/>
        </w:rPr>
      </w:pPr>
      <w:r w:rsidRPr="002E764D">
        <w:rPr>
          <w:sz w:val="24"/>
          <w:szCs w:val="24"/>
        </w:rPr>
        <w:t xml:space="preserve">Enable the adult to achieve resolution and </w:t>
      </w:r>
      <w:proofErr w:type="gramStart"/>
      <w:r w:rsidRPr="002E764D">
        <w:rPr>
          <w:sz w:val="24"/>
          <w:szCs w:val="24"/>
        </w:rPr>
        <w:t>recovery</w:t>
      </w:r>
      <w:proofErr w:type="gramEnd"/>
    </w:p>
    <w:p w:rsidR="00316ABD" w:rsidP="00316ABD" w:rsidRDefault="00316ABD" w14:paraId="13819F48" w14:textId="77777777">
      <w:pPr>
        <w:jc w:val="both"/>
      </w:pPr>
      <w:r w:rsidRPr="233A6843">
        <w:t xml:space="preserve">What happens as a result of an enquiry should reflect the </w:t>
      </w:r>
      <w:proofErr w:type="gramStart"/>
      <w:r w:rsidRPr="233A6843">
        <w:t>adult‘</w:t>
      </w:r>
      <w:proofErr w:type="gramEnd"/>
      <w:r w:rsidRPr="233A6843">
        <w:t xml:space="preserve">s wishes wherever possible, as stated by them or by their representative or advocate. If they lack capacity, it should be in their best interests if they are not able to make the decision and be proportionate to the level of concern. The scope of the enquiry, who leads it and its nature, and how long it takes, will depend on the </w:t>
      </w:r>
      <w:proofErr w:type="gramStart"/>
      <w:r w:rsidRPr="233A6843">
        <w:t>particular circumstances</w:t>
      </w:r>
      <w:proofErr w:type="gramEnd"/>
      <w:r w:rsidRPr="233A6843">
        <w:t>. It will usually start with asking the adult their view and wishes which will often determine what next steps to take. Everyone involved in an enquiry must focus on improving the adult’s wellbeing and work together to that shared aim.</w:t>
      </w:r>
    </w:p>
    <w:p w:rsidR="00316ABD" w:rsidP="00316ABD" w:rsidRDefault="00316ABD" w14:paraId="6EC83A7C" w14:textId="437677A4">
      <w:pPr>
        <w:pStyle w:val="Heading1"/>
        <w:rPr>
          <w:rFonts w:asciiTheme="minorHAnsi" w:hAnsiTheme="minorHAnsi" w:eastAsiaTheme="minorEastAsia" w:cstheme="minorBidi"/>
          <w:b/>
          <w:bCs/>
          <w:sz w:val="24"/>
          <w:szCs w:val="24"/>
          <w:u w:val="single"/>
        </w:rPr>
      </w:pPr>
      <w:bookmarkStart w:name="_Toc156991291" w:id="16"/>
      <w:r w:rsidRPr="47B513FF">
        <w:rPr>
          <w:rFonts w:asciiTheme="minorHAnsi" w:hAnsiTheme="minorHAnsi" w:eastAsiaTheme="minorEastAsia" w:cstheme="minorBidi"/>
          <w:b/>
          <w:bCs/>
          <w:sz w:val="24"/>
          <w:szCs w:val="24"/>
          <w:u w:val="single"/>
        </w:rPr>
        <w:t>Section 1</w:t>
      </w:r>
      <w:r w:rsidR="00A33E8A">
        <w:rPr>
          <w:rFonts w:asciiTheme="minorHAnsi" w:hAnsiTheme="minorHAnsi" w:eastAsiaTheme="minorEastAsia" w:cstheme="minorBidi"/>
          <w:b/>
          <w:bCs/>
          <w:sz w:val="24"/>
          <w:szCs w:val="24"/>
          <w:u w:val="single"/>
        </w:rPr>
        <w:t>3</w:t>
      </w:r>
      <w:r w:rsidRPr="47B513FF">
        <w:rPr>
          <w:rFonts w:asciiTheme="minorHAnsi" w:hAnsiTheme="minorHAnsi" w:eastAsiaTheme="minorEastAsia" w:cstheme="minorBidi"/>
          <w:b/>
          <w:bCs/>
          <w:sz w:val="24"/>
          <w:szCs w:val="24"/>
          <w:u w:val="single"/>
        </w:rPr>
        <w:t>: Serious Incidents and Safeguarding Investigations</w:t>
      </w:r>
      <w:bookmarkEnd w:id="16"/>
    </w:p>
    <w:p w:rsidRPr="00316ABD" w:rsidR="00316ABD" w:rsidP="00316ABD" w:rsidRDefault="00316ABD" w14:paraId="100A07AF" w14:textId="77777777"/>
    <w:p w:rsidR="00316ABD" w:rsidP="00316ABD" w:rsidRDefault="00316ABD" w14:paraId="1278A322" w14:textId="77777777">
      <w:pPr>
        <w:rPr>
          <w:b/>
          <w:bCs/>
        </w:rPr>
      </w:pPr>
      <w:r w:rsidRPr="47B513FF">
        <w:t xml:space="preserve">WCL have procedures in place for investigating and managing serious incidents. </w:t>
      </w:r>
      <w:r w:rsidRPr="47B513FF">
        <w:rPr>
          <w:b/>
          <w:bCs/>
        </w:rPr>
        <w:t>Serious Incident and Safeguarding Investigation Procedures B00121.</w:t>
      </w:r>
    </w:p>
    <w:p w:rsidR="00316ABD" w:rsidP="00316ABD" w:rsidRDefault="00316ABD" w14:paraId="3916FB09" w14:textId="77777777">
      <w:pPr>
        <w:spacing w:line="257" w:lineRule="auto"/>
        <w:rPr>
          <w:rFonts w:ascii="Calibri" w:hAnsi="Calibri" w:eastAsia="Calibri" w:cs="Calibri"/>
          <w:lang w:val="en-US"/>
        </w:rPr>
      </w:pPr>
      <w:r w:rsidRPr="3E1A2706">
        <w:rPr>
          <w:rFonts w:ascii="Calibri" w:hAnsi="Calibri" w:eastAsia="Calibri" w:cs="Calibri"/>
          <w:lang w:val="en-US"/>
        </w:rPr>
        <w:t xml:space="preserve">Serious Incidents in social care are adverse events, where the consequences to the people we support, families and carers, staff or the </w:t>
      </w:r>
      <w:proofErr w:type="spellStart"/>
      <w:r w:rsidRPr="3E1A2706">
        <w:rPr>
          <w:rFonts w:ascii="Calibri" w:hAnsi="Calibri" w:eastAsia="Calibri" w:cs="Calibri"/>
          <w:lang w:val="en-US"/>
        </w:rPr>
        <w:t>organisation</w:t>
      </w:r>
      <w:proofErr w:type="spellEnd"/>
      <w:r w:rsidRPr="3E1A2706">
        <w:rPr>
          <w:rFonts w:ascii="Calibri" w:hAnsi="Calibri" w:eastAsia="Calibri" w:cs="Calibri"/>
          <w:lang w:val="en-US"/>
        </w:rPr>
        <w:t xml:space="preserve"> are so significant or the potential for learning is so great, that a heightened level of response is justified.</w:t>
      </w:r>
    </w:p>
    <w:p w:rsidRPr="0078775C" w:rsidR="00316ABD" w:rsidP="00316ABD" w:rsidRDefault="00316ABD" w14:paraId="41A95E23" w14:textId="77777777">
      <w:pPr>
        <w:spacing w:line="257" w:lineRule="auto"/>
        <w:rPr>
          <w:rFonts w:ascii="Calibri" w:hAnsi="Calibri" w:eastAsia="Calibri" w:cs="Calibri"/>
          <w:lang w:val="en-US"/>
        </w:rPr>
      </w:pPr>
      <w:r w:rsidRPr="3E1A2706">
        <w:rPr>
          <w:rFonts w:ascii="Calibri" w:hAnsi="Calibri" w:eastAsia="Calibri" w:cs="Calibri"/>
          <w:lang w:val="en-US"/>
        </w:rPr>
        <w:t xml:space="preserve">The procedures include how to learn from such incidents by implementing </w:t>
      </w:r>
      <w:r w:rsidRPr="3E1A2706">
        <w:rPr>
          <w:rFonts w:ascii="Calibri" w:hAnsi="Calibri" w:eastAsia="Calibri" w:cs="Calibri"/>
          <w:b/>
          <w:bCs/>
          <w:lang w:val="en-US"/>
        </w:rPr>
        <w:t xml:space="preserve">Serious Incidents Learning </w:t>
      </w:r>
      <w:r>
        <w:rPr>
          <w:rFonts w:ascii="Calibri" w:hAnsi="Calibri" w:eastAsia="Calibri" w:cs="Calibri"/>
          <w:b/>
          <w:bCs/>
          <w:lang w:val="en-US"/>
        </w:rPr>
        <w:t>Interaction</w:t>
      </w:r>
      <w:r w:rsidRPr="3E1A2706">
        <w:rPr>
          <w:rFonts w:ascii="Calibri" w:hAnsi="Calibri" w:eastAsia="Calibri" w:cs="Calibri"/>
          <w:b/>
          <w:bCs/>
          <w:lang w:val="en-US"/>
        </w:rPr>
        <w:t xml:space="preserve"> F00196 </w:t>
      </w:r>
      <w:r w:rsidRPr="3E1A2706">
        <w:rPr>
          <w:rFonts w:ascii="Calibri" w:hAnsi="Calibri" w:eastAsia="Calibri" w:cs="Calibri"/>
          <w:lang w:val="en-US"/>
        </w:rPr>
        <w:t xml:space="preserve">and </w:t>
      </w:r>
      <w:r w:rsidRPr="3E1A2706">
        <w:rPr>
          <w:rFonts w:ascii="Calibri" w:hAnsi="Calibri" w:eastAsia="Calibri" w:cs="Calibri"/>
          <w:b/>
          <w:bCs/>
          <w:lang w:val="en-US"/>
        </w:rPr>
        <w:t xml:space="preserve">Managers Debrief </w:t>
      </w:r>
      <w:r>
        <w:rPr>
          <w:rFonts w:ascii="Calibri" w:hAnsi="Calibri" w:eastAsia="Calibri" w:cs="Calibri"/>
          <w:b/>
          <w:bCs/>
          <w:lang w:val="en-US"/>
        </w:rPr>
        <w:t>Interaction</w:t>
      </w:r>
      <w:r w:rsidRPr="3E1A2706">
        <w:rPr>
          <w:rFonts w:ascii="Calibri" w:hAnsi="Calibri" w:eastAsia="Calibri" w:cs="Calibri"/>
          <w:b/>
          <w:bCs/>
          <w:lang w:val="en-US"/>
        </w:rPr>
        <w:t xml:space="preserve"> F00197</w:t>
      </w:r>
      <w:r>
        <w:rPr>
          <w:rFonts w:ascii="Calibri" w:hAnsi="Calibri" w:eastAsia="Calibri" w:cs="Calibri"/>
          <w:b/>
          <w:bCs/>
          <w:lang w:val="en-US"/>
        </w:rPr>
        <w:t xml:space="preserve">. </w:t>
      </w:r>
      <w:r>
        <w:rPr>
          <w:rFonts w:ascii="Calibri" w:hAnsi="Calibri" w:eastAsia="Calibri" w:cs="Calibri"/>
          <w:lang w:val="en-US"/>
        </w:rPr>
        <w:t>Both are stored on Nourish.</w:t>
      </w:r>
    </w:p>
    <w:p w:rsidR="00316ABD" w:rsidP="00316ABD" w:rsidRDefault="00316ABD" w14:paraId="198D44B3" w14:textId="3DB9176C">
      <w:pPr>
        <w:pStyle w:val="Heading1"/>
        <w:rPr>
          <w:rFonts w:asciiTheme="minorHAnsi" w:hAnsiTheme="minorHAnsi" w:eastAsiaTheme="minorEastAsia" w:cstheme="minorBidi"/>
          <w:b/>
          <w:bCs/>
          <w:sz w:val="24"/>
          <w:szCs w:val="24"/>
          <w:u w:val="single"/>
        </w:rPr>
      </w:pPr>
      <w:bookmarkStart w:name="_Toc156991292" w:id="17"/>
      <w:r w:rsidRPr="233A6843">
        <w:rPr>
          <w:rFonts w:asciiTheme="minorHAnsi" w:hAnsiTheme="minorHAnsi" w:eastAsiaTheme="minorEastAsia" w:cstheme="minorBidi"/>
          <w:b/>
          <w:bCs/>
          <w:sz w:val="24"/>
          <w:szCs w:val="24"/>
          <w:u w:val="single"/>
        </w:rPr>
        <w:t>Section 1</w:t>
      </w:r>
      <w:r w:rsidR="00A33E8A">
        <w:rPr>
          <w:rFonts w:asciiTheme="minorHAnsi" w:hAnsiTheme="minorHAnsi" w:eastAsiaTheme="minorEastAsia" w:cstheme="minorBidi"/>
          <w:b/>
          <w:bCs/>
          <w:sz w:val="24"/>
          <w:szCs w:val="24"/>
          <w:u w:val="single"/>
        </w:rPr>
        <w:t>4</w:t>
      </w:r>
      <w:r w:rsidRPr="233A6843">
        <w:rPr>
          <w:rFonts w:asciiTheme="minorHAnsi" w:hAnsiTheme="minorHAnsi" w:eastAsiaTheme="minorEastAsia" w:cstheme="minorBidi"/>
          <w:b/>
          <w:bCs/>
          <w:sz w:val="24"/>
          <w:szCs w:val="24"/>
          <w:u w:val="single"/>
        </w:rPr>
        <w:t>: Colleagues Subject to Disciplinary Procedures as a Result of a Safeguarding Concern/ Allegations about People in a Position of Trust (</w:t>
      </w:r>
      <w:proofErr w:type="spellStart"/>
      <w:r w:rsidRPr="233A6843">
        <w:rPr>
          <w:rFonts w:asciiTheme="minorHAnsi" w:hAnsiTheme="minorHAnsi" w:eastAsiaTheme="minorEastAsia" w:cstheme="minorBidi"/>
          <w:b/>
          <w:bCs/>
          <w:sz w:val="24"/>
          <w:szCs w:val="24"/>
          <w:u w:val="single"/>
        </w:rPr>
        <w:t>PiPoT</w:t>
      </w:r>
      <w:proofErr w:type="spellEnd"/>
      <w:r w:rsidRPr="233A6843">
        <w:rPr>
          <w:rFonts w:asciiTheme="minorHAnsi" w:hAnsiTheme="minorHAnsi" w:eastAsiaTheme="minorEastAsia" w:cstheme="minorBidi"/>
          <w:b/>
          <w:bCs/>
          <w:sz w:val="24"/>
          <w:szCs w:val="24"/>
          <w:u w:val="single"/>
        </w:rPr>
        <w:t>).</w:t>
      </w:r>
      <w:bookmarkEnd w:id="17"/>
      <w:r w:rsidRPr="233A6843">
        <w:rPr>
          <w:rFonts w:asciiTheme="minorHAnsi" w:hAnsiTheme="minorHAnsi" w:eastAsiaTheme="minorEastAsia" w:cstheme="minorBidi"/>
          <w:b/>
          <w:bCs/>
          <w:sz w:val="24"/>
          <w:szCs w:val="24"/>
        </w:rPr>
        <w:t xml:space="preserve"> </w:t>
      </w:r>
    </w:p>
    <w:p w:rsidRPr="00355DE5" w:rsidR="00316ABD" w:rsidP="00316ABD" w:rsidRDefault="00316ABD" w14:paraId="5B9154A7" w14:textId="77777777">
      <w:pPr>
        <w:jc w:val="both"/>
        <w:rPr>
          <w:b/>
          <w:u w:val="single"/>
        </w:rPr>
      </w:pPr>
      <w:r w:rsidRPr="00830E9B">
        <w:t>Also see</w:t>
      </w:r>
      <w:r w:rsidRPr="00830E9B">
        <w:rPr>
          <w:b/>
        </w:rPr>
        <w:t xml:space="preserve"> Relationships with People We Support/</w:t>
      </w:r>
      <w:proofErr w:type="spellStart"/>
      <w:r w:rsidRPr="00830E9B">
        <w:rPr>
          <w:b/>
        </w:rPr>
        <w:t>PiPot</w:t>
      </w:r>
      <w:proofErr w:type="spellEnd"/>
      <w:r w:rsidRPr="00830E9B">
        <w:rPr>
          <w:b/>
        </w:rPr>
        <w:t xml:space="preserve"> Policy P00101</w:t>
      </w:r>
    </w:p>
    <w:p w:rsidR="00316ABD" w:rsidP="00316ABD" w:rsidRDefault="00316ABD" w14:paraId="71696B66" w14:textId="77777777">
      <w:pPr>
        <w:pStyle w:val="ListParagraph"/>
        <w:numPr>
          <w:ilvl w:val="0"/>
          <w:numId w:val="22"/>
        </w:numPr>
        <w:jc w:val="both"/>
        <w:rPr>
          <w:sz w:val="24"/>
          <w:szCs w:val="24"/>
        </w:rPr>
      </w:pPr>
      <w:r w:rsidRPr="00355DE5">
        <w:rPr>
          <w:sz w:val="24"/>
          <w:szCs w:val="24"/>
        </w:rPr>
        <w:t>The WCL Colleague Handbook sets out our disciplinary procedures.</w:t>
      </w:r>
    </w:p>
    <w:p w:rsidRPr="0064263E" w:rsidR="00316ABD" w:rsidP="00316ABD" w:rsidRDefault="5B700360" w14:paraId="744A14FF" w14:textId="406C55AB">
      <w:pPr>
        <w:pStyle w:val="ListParagraph"/>
        <w:numPr>
          <w:ilvl w:val="0"/>
          <w:numId w:val="22"/>
        </w:numPr>
        <w:jc w:val="both"/>
        <w:rPr>
          <w:sz w:val="24"/>
          <w:szCs w:val="24"/>
        </w:rPr>
      </w:pPr>
      <w:r w:rsidRPr="3FEBA98F">
        <w:rPr>
          <w:sz w:val="24"/>
          <w:szCs w:val="24"/>
        </w:rPr>
        <w:t>I</w:t>
      </w:r>
      <w:r w:rsidRPr="3FEBA98F" w:rsidR="00316ABD">
        <w:rPr>
          <w:sz w:val="24"/>
          <w:szCs w:val="24"/>
        </w:rPr>
        <w:t xml:space="preserve">n certain circumstances where a colleague has been suspended or dismissed, we must notify the Disclosure and Barring Service. We will handle such matters with sensitivity and in a timely manner. </w:t>
      </w:r>
    </w:p>
    <w:p w:rsidR="00316ABD" w:rsidP="00316ABD" w:rsidRDefault="00316ABD" w14:paraId="59147F09" w14:textId="77777777">
      <w:pPr>
        <w:pStyle w:val="ListParagraph"/>
        <w:numPr>
          <w:ilvl w:val="0"/>
          <w:numId w:val="22"/>
        </w:numPr>
        <w:jc w:val="both"/>
        <w:rPr>
          <w:sz w:val="24"/>
          <w:szCs w:val="24"/>
        </w:rPr>
      </w:pPr>
      <w:r w:rsidRPr="00355DE5">
        <w:rPr>
          <w:sz w:val="24"/>
          <w:szCs w:val="24"/>
        </w:rPr>
        <w:t xml:space="preserve">Suspension </w:t>
      </w:r>
      <w:r>
        <w:rPr>
          <w:sz w:val="24"/>
          <w:szCs w:val="24"/>
        </w:rPr>
        <w:t xml:space="preserve">without prejudice </w:t>
      </w:r>
      <w:r w:rsidRPr="00355DE5">
        <w:rPr>
          <w:sz w:val="24"/>
          <w:szCs w:val="24"/>
        </w:rPr>
        <w:t>may be necessary whilst a thorough investigation is carried out.</w:t>
      </w:r>
      <w:r>
        <w:rPr>
          <w:sz w:val="24"/>
          <w:szCs w:val="24"/>
        </w:rPr>
        <w:t xml:space="preserve"> </w:t>
      </w:r>
    </w:p>
    <w:p w:rsidR="00316ABD" w:rsidP="00316ABD" w:rsidRDefault="00316ABD" w14:paraId="025A549D" w14:textId="77777777">
      <w:pPr>
        <w:pStyle w:val="ListParagraph"/>
        <w:numPr>
          <w:ilvl w:val="0"/>
          <w:numId w:val="22"/>
        </w:numPr>
        <w:jc w:val="both"/>
        <w:rPr>
          <w:b/>
          <w:bCs/>
          <w:color w:val="000000" w:themeColor="text1"/>
          <w:sz w:val="24"/>
          <w:szCs w:val="24"/>
        </w:rPr>
      </w:pPr>
      <w:r w:rsidRPr="2FD9AA0D">
        <w:rPr>
          <w:sz w:val="24"/>
          <w:szCs w:val="24"/>
        </w:rPr>
        <w:t>Children’s Safeguarding Procedures must be followed where there are risks relating to children with a referral to the Local Authority Designated Officer (LADO). See the Safeguarding Children and Young People Guidelines of this policy.</w:t>
      </w:r>
    </w:p>
    <w:p w:rsidR="00316ABD" w:rsidP="00316ABD" w:rsidRDefault="00316ABD" w14:paraId="5E6CC46E" w14:textId="77777777">
      <w:pPr>
        <w:pStyle w:val="ListParagraph"/>
        <w:numPr>
          <w:ilvl w:val="0"/>
          <w:numId w:val="22"/>
        </w:numPr>
        <w:jc w:val="both"/>
        <w:rPr>
          <w:b/>
          <w:bCs/>
          <w:sz w:val="24"/>
          <w:szCs w:val="24"/>
        </w:rPr>
      </w:pPr>
      <w:r w:rsidRPr="69527E91">
        <w:rPr>
          <w:sz w:val="24"/>
          <w:szCs w:val="24"/>
        </w:rPr>
        <w:t>In certain circumstances the details of the safeguarding concern will not be discussed with the colleague until the police have decided whether there is a criminal matter to be investigated as any discussion which takes place prior to the police interview may result in contamination of the evidence.</w:t>
      </w:r>
    </w:p>
    <w:p w:rsidR="00316ABD" w:rsidP="00316ABD" w:rsidRDefault="00316ABD" w14:paraId="0DB88F0D" w14:textId="07D00F22">
      <w:pPr>
        <w:pStyle w:val="Heading1"/>
        <w:spacing w:before="0"/>
        <w:rPr>
          <w:rFonts w:asciiTheme="minorHAnsi" w:hAnsiTheme="minorHAnsi" w:eastAsiaTheme="minorEastAsia" w:cstheme="minorBidi"/>
          <w:b/>
          <w:bCs/>
          <w:sz w:val="24"/>
          <w:szCs w:val="24"/>
          <w:u w:val="single"/>
        </w:rPr>
      </w:pPr>
      <w:bookmarkStart w:name="_Toc156991293" w:id="18"/>
      <w:r w:rsidRPr="233A6843">
        <w:rPr>
          <w:rFonts w:asciiTheme="minorHAnsi" w:hAnsiTheme="minorHAnsi" w:eastAsiaTheme="minorEastAsia" w:cstheme="minorBidi"/>
          <w:b/>
          <w:bCs/>
          <w:sz w:val="24"/>
          <w:szCs w:val="24"/>
          <w:u w:val="single"/>
        </w:rPr>
        <w:t>Section 1</w:t>
      </w:r>
      <w:r w:rsidR="00A33E8A">
        <w:rPr>
          <w:rFonts w:asciiTheme="minorHAnsi" w:hAnsiTheme="minorHAnsi" w:eastAsiaTheme="minorEastAsia" w:cstheme="minorBidi"/>
          <w:b/>
          <w:bCs/>
          <w:sz w:val="24"/>
          <w:szCs w:val="24"/>
          <w:u w:val="single"/>
        </w:rPr>
        <w:t>5</w:t>
      </w:r>
      <w:r w:rsidRPr="233A6843">
        <w:rPr>
          <w:rFonts w:asciiTheme="minorHAnsi" w:hAnsiTheme="minorHAnsi" w:eastAsiaTheme="minorEastAsia" w:cstheme="minorBidi"/>
          <w:b/>
          <w:bCs/>
          <w:sz w:val="24"/>
          <w:szCs w:val="24"/>
          <w:u w:val="single"/>
        </w:rPr>
        <w:t xml:space="preserve">: Support for colleagues who have had to face difficult or challenging </w:t>
      </w:r>
      <w:proofErr w:type="gramStart"/>
      <w:r w:rsidRPr="233A6843">
        <w:rPr>
          <w:rFonts w:asciiTheme="minorHAnsi" w:hAnsiTheme="minorHAnsi" w:eastAsiaTheme="minorEastAsia" w:cstheme="minorBidi"/>
          <w:b/>
          <w:bCs/>
          <w:sz w:val="24"/>
          <w:szCs w:val="24"/>
          <w:u w:val="single"/>
        </w:rPr>
        <w:t>situations</w:t>
      </w:r>
      <w:bookmarkEnd w:id="18"/>
      <w:proofErr w:type="gramEnd"/>
    </w:p>
    <w:p w:rsidR="00316ABD" w:rsidP="00316ABD" w:rsidRDefault="00316ABD" w14:paraId="7C549D17" w14:textId="77777777">
      <w:pPr>
        <w:pStyle w:val="Heading1"/>
        <w:spacing w:before="0"/>
        <w:rPr>
          <w:rFonts w:asciiTheme="minorHAnsi" w:hAnsiTheme="minorHAnsi" w:eastAsiaTheme="minorEastAsia" w:cstheme="minorBidi"/>
          <w:b/>
          <w:bCs/>
          <w:sz w:val="24"/>
          <w:szCs w:val="24"/>
          <w:u w:val="single"/>
        </w:rPr>
      </w:pPr>
    </w:p>
    <w:p w:rsidR="00316ABD" w:rsidP="00316ABD" w:rsidRDefault="00316ABD" w14:paraId="551B8479" w14:textId="5207BD90">
      <w:pPr>
        <w:jc w:val="both"/>
      </w:pPr>
      <w:r w:rsidRPr="1EE9D97E" w:rsidR="00316ABD">
        <w:rPr>
          <w:rFonts w:eastAsia="Times New Roman" w:cs="Arial"/>
        </w:rPr>
        <w:t xml:space="preserve">WCL recognises that there may be times when colleagues face difficult and challenging situations and this may include occasions when </w:t>
      </w:r>
      <w:r w:rsidR="00316ABD">
        <w:rPr/>
        <w:t xml:space="preserve">a person we support has died, may </w:t>
      </w:r>
      <w:r w:rsidR="00316ABD">
        <w:rPr/>
        <w:t xml:space="preserve">have </w:t>
      </w:r>
      <w:r w:rsidR="5BC83631">
        <w:rPr/>
        <w:t>completed</w:t>
      </w:r>
      <w:r w:rsidR="00316ABD">
        <w:rPr/>
        <w:t xml:space="preserve"> suicide</w:t>
      </w:r>
      <w:r w:rsidR="00316ABD">
        <w:rPr/>
        <w:t xml:space="preserve"> or to harm themselves. It</w:t>
      </w:r>
      <w:r w:rsidR="00316ABD">
        <w:rPr/>
        <w:t xml:space="preserve"> may also include other complex and challenging safeguarding situations. We understand that such situations can be distressing and that colleagues may need </w:t>
      </w:r>
      <w:r w:rsidR="00316ABD">
        <w:rPr/>
        <w:t>additional</w:t>
      </w:r>
      <w:r w:rsidR="00316ABD">
        <w:rPr/>
        <w:t xml:space="preserve"> support from us and other organisations to cope and build future resilience.</w:t>
      </w:r>
    </w:p>
    <w:p w:rsidR="00316ABD" w:rsidP="00316ABD" w:rsidRDefault="00316ABD" w14:paraId="1BB5FF62" w14:textId="77777777">
      <w:pPr>
        <w:jc w:val="both"/>
      </w:pPr>
    </w:p>
    <w:p w:rsidR="00316ABD" w:rsidP="00316ABD" w:rsidRDefault="00316ABD" w14:paraId="30131BE2" w14:textId="77777777">
      <w:r>
        <w:t>Such support could include:</w:t>
      </w:r>
      <w:r>
        <w:br/>
      </w:r>
    </w:p>
    <w:p w:rsidR="00316ABD" w:rsidP="00316ABD" w:rsidRDefault="00316ABD" w14:paraId="6821794D" w14:textId="77777777">
      <w:pPr>
        <w:pStyle w:val="ListParagraph"/>
        <w:numPr>
          <w:ilvl w:val="0"/>
          <w:numId w:val="27"/>
        </w:numPr>
        <w:spacing w:after="0" w:line="240" w:lineRule="auto"/>
        <w:jc w:val="both"/>
        <w:rPr>
          <w:sz w:val="24"/>
          <w:szCs w:val="24"/>
        </w:rPr>
      </w:pPr>
      <w:r>
        <w:rPr>
          <w:sz w:val="24"/>
          <w:szCs w:val="24"/>
        </w:rPr>
        <w:t>Support from their Service Manager/Head of Care.</w:t>
      </w:r>
    </w:p>
    <w:p w:rsidR="00316ABD" w:rsidP="00316ABD" w:rsidRDefault="00316ABD" w14:paraId="673774C2" w14:textId="77777777">
      <w:pPr>
        <w:pStyle w:val="ListParagraph"/>
        <w:numPr>
          <w:ilvl w:val="0"/>
          <w:numId w:val="27"/>
        </w:numPr>
        <w:spacing w:after="0" w:line="240" w:lineRule="auto"/>
        <w:jc w:val="both"/>
        <w:rPr>
          <w:sz w:val="24"/>
          <w:szCs w:val="24"/>
        </w:rPr>
      </w:pPr>
      <w:r>
        <w:rPr>
          <w:sz w:val="24"/>
          <w:szCs w:val="24"/>
        </w:rPr>
        <w:t>Support from the Central Office Management Team.</w:t>
      </w:r>
    </w:p>
    <w:p w:rsidRPr="00A9739C" w:rsidR="00316ABD" w:rsidP="00316ABD" w:rsidRDefault="00316ABD" w14:paraId="558724FF" w14:textId="77777777">
      <w:pPr>
        <w:pStyle w:val="ListParagraph"/>
        <w:numPr>
          <w:ilvl w:val="0"/>
          <w:numId w:val="27"/>
        </w:numPr>
        <w:spacing w:after="0" w:line="240" w:lineRule="auto"/>
        <w:jc w:val="both"/>
        <w:rPr>
          <w:sz w:val="24"/>
          <w:szCs w:val="24"/>
        </w:rPr>
      </w:pPr>
      <w:r>
        <w:rPr>
          <w:sz w:val="24"/>
          <w:szCs w:val="24"/>
        </w:rPr>
        <w:t>Encouragement to speak with their own GP or other relevant health care professional.</w:t>
      </w:r>
    </w:p>
    <w:p w:rsidR="00316ABD" w:rsidP="00316ABD" w:rsidRDefault="00316ABD" w14:paraId="3CA32167" w14:textId="77777777">
      <w:pPr>
        <w:pStyle w:val="ListParagraph"/>
        <w:numPr>
          <w:ilvl w:val="0"/>
          <w:numId w:val="26"/>
        </w:numPr>
        <w:spacing w:after="0" w:line="240" w:lineRule="auto"/>
        <w:jc w:val="both"/>
        <w:rPr>
          <w:rFonts w:eastAsia="Times New Roman" w:cs="Arial"/>
          <w:sz w:val="24"/>
          <w:szCs w:val="24"/>
        </w:rPr>
      </w:pPr>
      <w:r>
        <w:rPr>
          <w:rFonts w:eastAsia="Times New Roman" w:cs="Arial"/>
          <w:sz w:val="24"/>
          <w:szCs w:val="24"/>
        </w:rPr>
        <w:t>Additional time during supervisions to discuss the situation.</w:t>
      </w:r>
    </w:p>
    <w:p w:rsidR="00316ABD" w:rsidP="00316ABD" w:rsidRDefault="00316ABD" w14:paraId="5945534B" w14:textId="77777777">
      <w:pPr>
        <w:pStyle w:val="ListParagraph"/>
        <w:numPr>
          <w:ilvl w:val="0"/>
          <w:numId w:val="26"/>
        </w:numPr>
        <w:spacing w:after="0" w:line="240" w:lineRule="auto"/>
        <w:jc w:val="both"/>
        <w:rPr>
          <w:rFonts w:eastAsia="Times New Roman" w:cs="Arial"/>
          <w:sz w:val="24"/>
          <w:szCs w:val="24"/>
        </w:rPr>
      </w:pPr>
      <w:r>
        <w:rPr>
          <w:rFonts w:eastAsia="Times New Roman" w:cs="Arial"/>
          <w:sz w:val="24"/>
          <w:szCs w:val="24"/>
        </w:rPr>
        <w:t>If appropriate, team meetings so that the whole team can share anonymised learning and support each other.</w:t>
      </w:r>
    </w:p>
    <w:p w:rsidRPr="008E644A" w:rsidR="00316ABD" w:rsidP="00316ABD" w:rsidRDefault="00316ABD" w14:paraId="53994D25" w14:textId="77777777">
      <w:pPr>
        <w:pStyle w:val="ListParagraph"/>
        <w:numPr>
          <w:ilvl w:val="0"/>
          <w:numId w:val="26"/>
        </w:numPr>
        <w:spacing w:after="0" w:line="240" w:lineRule="auto"/>
        <w:rPr>
          <w:rFonts w:eastAsia="Times New Roman" w:cs="Arial"/>
          <w:sz w:val="24"/>
          <w:szCs w:val="24"/>
        </w:rPr>
      </w:pPr>
      <w:r w:rsidRPr="008E644A">
        <w:rPr>
          <w:rFonts w:eastAsia="Times New Roman" w:cs="Arial"/>
          <w:sz w:val="24"/>
          <w:szCs w:val="24"/>
        </w:rPr>
        <w:t xml:space="preserve">Occupational Health Support and Counselling </w:t>
      </w:r>
      <w:r w:rsidRPr="008E644A">
        <w:rPr>
          <w:sz w:val="24"/>
          <w:szCs w:val="24"/>
        </w:rPr>
        <w:t xml:space="preserve">dependant on </w:t>
      </w:r>
      <w:r>
        <w:rPr>
          <w:sz w:val="24"/>
          <w:szCs w:val="24"/>
        </w:rPr>
        <w:t xml:space="preserve">individual </w:t>
      </w:r>
      <w:r w:rsidRPr="008E644A">
        <w:rPr>
          <w:sz w:val="24"/>
          <w:szCs w:val="24"/>
        </w:rPr>
        <w:t>circumstances</w:t>
      </w:r>
      <w:r>
        <w:rPr>
          <w:sz w:val="24"/>
          <w:szCs w:val="24"/>
        </w:rPr>
        <w:t xml:space="preserve"> </w:t>
      </w:r>
      <w:r w:rsidRPr="008E644A">
        <w:rPr>
          <w:sz w:val="24"/>
          <w:szCs w:val="24"/>
        </w:rPr>
        <w:t>and in conjunction with doctor</w:t>
      </w:r>
      <w:r>
        <w:rPr>
          <w:sz w:val="24"/>
          <w:szCs w:val="24"/>
        </w:rPr>
        <w:t>’s</w:t>
      </w:r>
      <w:r w:rsidRPr="008E644A">
        <w:rPr>
          <w:sz w:val="24"/>
          <w:szCs w:val="24"/>
        </w:rPr>
        <w:t xml:space="preserve"> advice.</w:t>
      </w:r>
    </w:p>
    <w:p w:rsidR="00316ABD" w:rsidP="00316ABD" w:rsidRDefault="00316ABD" w14:paraId="3B3169AC" w14:textId="77777777">
      <w:pPr>
        <w:pStyle w:val="ListParagraph"/>
        <w:numPr>
          <w:ilvl w:val="0"/>
          <w:numId w:val="26"/>
        </w:numPr>
        <w:spacing w:after="0" w:line="240" w:lineRule="auto"/>
        <w:jc w:val="both"/>
        <w:rPr>
          <w:rFonts w:eastAsia="Times New Roman" w:cs="Arial"/>
          <w:sz w:val="24"/>
          <w:szCs w:val="24"/>
        </w:rPr>
      </w:pPr>
      <w:r>
        <w:rPr>
          <w:rFonts w:eastAsia="Times New Roman" w:cs="Arial"/>
          <w:sz w:val="24"/>
          <w:szCs w:val="24"/>
        </w:rPr>
        <w:t>Additional relevant learning support.</w:t>
      </w:r>
    </w:p>
    <w:p w:rsidRPr="00A9739C" w:rsidR="00316ABD" w:rsidP="00316ABD" w:rsidRDefault="00316ABD" w14:paraId="71AFAE2B" w14:textId="77777777">
      <w:pPr>
        <w:pStyle w:val="ListParagraph"/>
        <w:numPr>
          <w:ilvl w:val="0"/>
          <w:numId w:val="26"/>
        </w:numPr>
        <w:spacing w:after="0" w:line="240" w:lineRule="auto"/>
        <w:rPr>
          <w:rFonts w:eastAsia="Times New Roman" w:cs="Arial"/>
          <w:sz w:val="24"/>
          <w:szCs w:val="24"/>
        </w:rPr>
      </w:pPr>
      <w:r>
        <w:rPr>
          <w:rFonts w:eastAsia="Times New Roman" w:cs="Arial"/>
          <w:sz w:val="24"/>
          <w:szCs w:val="24"/>
        </w:rPr>
        <w:t>Where appropriate, r</w:t>
      </w:r>
      <w:r w:rsidRPr="00A9739C">
        <w:rPr>
          <w:rFonts w:eastAsia="Times New Roman" w:cs="Arial"/>
          <w:sz w:val="24"/>
          <w:szCs w:val="24"/>
        </w:rPr>
        <w:t xml:space="preserve">eferral to </w:t>
      </w:r>
      <w:r w:rsidRPr="008E644A">
        <w:rPr>
          <w:rFonts w:eastAsia="Times New Roman" w:cs="Arial"/>
          <w:b/>
          <w:sz w:val="24"/>
          <w:szCs w:val="24"/>
        </w:rPr>
        <w:t>Amparo Suicide Liaison Service</w:t>
      </w:r>
      <w:r w:rsidRPr="00A9739C">
        <w:rPr>
          <w:rFonts w:eastAsia="Times New Roman" w:cs="Arial"/>
          <w:sz w:val="24"/>
          <w:szCs w:val="24"/>
        </w:rPr>
        <w:t>. Telephone</w:t>
      </w:r>
      <w:r>
        <w:rPr>
          <w:rFonts w:eastAsia="Times New Roman" w:cs="Arial"/>
          <w:sz w:val="24"/>
          <w:szCs w:val="24"/>
        </w:rPr>
        <w:t>:</w:t>
      </w:r>
      <w:r w:rsidRPr="00A9739C">
        <w:rPr>
          <w:rFonts w:cs="Arial"/>
          <w:b/>
          <w:i/>
          <w:sz w:val="24"/>
          <w:szCs w:val="24"/>
        </w:rPr>
        <w:t xml:space="preserve"> </w:t>
      </w:r>
      <w:r w:rsidRPr="008E644A">
        <w:rPr>
          <w:rFonts w:cs="Arial"/>
          <w:b/>
          <w:sz w:val="24"/>
          <w:szCs w:val="24"/>
        </w:rPr>
        <w:t>0330 0889 255</w:t>
      </w:r>
      <w:r w:rsidRPr="00A9739C">
        <w:rPr>
          <w:rFonts w:cs="Arial"/>
          <w:sz w:val="24"/>
          <w:szCs w:val="24"/>
        </w:rPr>
        <w:t xml:space="preserve"> for further information.  An Amparo Liaison Worker will contact you to confirm receipt of the </w:t>
      </w:r>
      <w:proofErr w:type="gramStart"/>
      <w:r w:rsidRPr="00A9739C">
        <w:rPr>
          <w:rFonts w:cs="Arial"/>
          <w:sz w:val="24"/>
          <w:szCs w:val="24"/>
        </w:rPr>
        <w:t>referral, and</w:t>
      </w:r>
      <w:proofErr w:type="gramEnd"/>
      <w:r w:rsidRPr="00A9739C">
        <w:rPr>
          <w:rFonts w:cs="Arial"/>
          <w:sz w:val="24"/>
          <w:szCs w:val="24"/>
        </w:rPr>
        <w:t xml:space="preserve"> will make initial contact with the bereaved / person being referred within 24 hours of receipt of the referral</w:t>
      </w:r>
      <w:r>
        <w:rPr>
          <w:rFonts w:cs="Arial"/>
          <w:sz w:val="24"/>
          <w:szCs w:val="24"/>
        </w:rPr>
        <w:t>.</w:t>
      </w:r>
      <w:r>
        <w:rPr>
          <w:rFonts w:cs="Arial"/>
          <w:sz w:val="24"/>
          <w:szCs w:val="24"/>
        </w:rPr>
        <w:br/>
      </w:r>
    </w:p>
    <w:p w:rsidR="00316ABD" w:rsidP="00316ABD" w:rsidRDefault="00316ABD" w14:paraId="7BB99AC8" w14:textId="77777777">
      <w:pPr>
        <w:jc w:val="both"/>
        <w:rPr>
          <w:rFonts w:eastAsia="Times New Roman" w:cs="Arial"/>
        </w:rPr>
      </w:pPr>
      <w:r w:rsidRPr="69527E91">
        <w:rPr>
          <w:rFonts w:eastAsia="Times New Roman" w:cs="Arial"/>
        </w:rPr>
        <w:t>This list is not exhaustive, and we would encourage all colleagues who are finding a particular situation challenging or feel that they need additional support to speak with their Line Manager so that we can arrange support to suit an individuals’ needs and circumstances.</w:t>
      </w:r>
    </w:p>
    <w:p w:rsidR="00316ABD" w:rsidP="00316ABD" w:rsidRDefault="00316ABD" w14:paraId="1A73F1E8" w14:textId="77777777">
      <w:pPr>
        <w:jc w:val="both"/>
        <w:rPr>
          <w:rFonts w:eastAsia="Times New Roman" w:cs="Arial"/>
        </w:rPr>
      </w:pPr>
    </w:p>
    <w:p w:rsidRPr="00D44390" w:rsidR="00316ABD" w:rsidP="00316ABD" w:rsidRDefault="00316ABD" w14:paraId="6D13FF82" w14:textId="77777777">
      <w:pPr>
        <w:pStyle w:val="Heading1"/>
        <w:rPr>
          <w:rFonts w:ascii="Cambria" w:hAnsi="Cambria"/>
          <w:b/>
          <w:bCs/>
          <w:u w:val="single"/>
        </w:rPr>
      </w:pPr>
      <w:bookmarkStart w:name="_Toc156991294" w:id="19"/>
      <w:r w:rsidRPr="00D44390">
        <w:rPr>
          <w:rFonts w:asciiTheme="minorHAnsi" w:hAnsiTheme="minorHAnsi" w:eastAsiaTheme="minorEastAsia" w:cstheme="minorBidi"/>
          <w:b/>
          <w:bCs/>
        </w:rPr>
        <w:t>Children and Young People Safeguarding Guidelines</w:t>
      </w:r>
      <w:bookmarkEnd w:id="19"/>
    </w:p>
    <w:p w:rsidR="00316ABD" w:rsidP="00316ABD" w:rsidRDefault="00316ABD" w14:paraId="333E2134" w14:textId="77777777">
      <w:pPr>
        <w:jc w:val="both"/>
        <w:rPr>
          <w:rFonts w:eastAsia="Times New Roman" w:cs="Arial"/>
          <w:b/>
          <w:bCs/>
          <w:u w:val="single"/>
        </w:rPr>
      </w:pPr>
    </w:p>
    <w:p w:rsidR="00316ABD" w:rsidP="00316ABD" w:rsidRDefault="00316ABD" w14:paraId="718C8ED8" w14:textId="77777777">
      <w:pPr>
        <w:pStyle w:val="Heading1"/>
        <w:spacing w:before="120"/>
        <w:rPr>
          <w:rFonts w:ascii="Calibri" w:hAnsi="Calibri" w:eastAsia="Calibri" w:cs="Calibri"/>
          <w:b/>
          <w:bCs/>
          <w:sz w:val="24"/>
          <w:szCs w:val="24"/>
        </w:rPr>
      </w:pPr>
      <w:bookmarkStart w:name="_Toc74629698" w:id="20"/>
      <w:bookmarkStart w:name="_Toc156991295" w:id="21"/>
      <w:r w:rsidRPr="69527E91">
        <w:rPr>
          <w:rFonts w:ascii="Calibri" w:hAnsi="Calibri" w:eastAsia="Calibri" w:cs="Calibri"/>
          <w:b/>
          <w:bCs/>
          <w:sz w:val="24"/>
          <w:szCs w:val="24"/>
          <w:u w:val="single"/>
        </w:rPr>
        <w:t>Section 1: Good Practice Supporting the Voice of the Child</w:t>
      </w:r>
      <w:bookmarkEnd w:id="20"/>
      <w:bookmarkEnd w:id="21"/>
    </w:p>
    <w:p w:rsidR="00316ABD" w:rsidP="00316ABD" w:rsidRDefault="00316ABD" w14:paraId="3850F532"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Effective safeguarding systems must be child centred. Problems can arise in safeguarding systems when organisations lose sight of the needs and views of the children or place the interests of adults ahead of the needs of children. Everyone working with children and families must seek the voice of the child and reflect and respond to it in all aspects of work.</w:t>
      </w:r>
    </w:p>
    <w:p w:rsidR="00316ABD" w:rsidP="00316ABD" w:rsidRDefault="00316ABD" w14:paraId="14DB5B67" w14:textId="77777777">
      <w:pPr>
        <w:rPr>
          <w:rFonts w:ascii="Calibri" w:hAnsi="Calibri" w:eastAsia="Calibri" w:cs="Calibri"/>
          <w:color w:val="000000" w:themeColor="text1"/>
        </w:rPr>
      </w:pPr>
      <w:r w:rsidRPr="69527E91">
        <w:rPr>
          <w:rFonts w:ascii="Calibri" w:hAnsi="Calibri" w:eastAsia="Calibri" w:cs="Calibri"/>
          <w:b/>
          <w:bCs/>
          <w:color w:val="000000" w:themeColor="text1"/>
          <w:lang w:val="en"/>
        </w:rPr>
        <w:t>Children have said that they need:</w:t>
      </w:r>
    </w:p>
    <w:p w:rsidR="00316ABD" w:rsidP="00316ABD" w:rsidRDefault="00316ABD" w14:paraId="3E4E48E6" w14:textId="77777777">
      <w:pPr>
        <w:pStyle w:val="ListParagraph"/>
        <w:numPr>
          <w:ilvl w:val="0"/>
          <w:numId w:val="5"/>
        </w:numPr>
        <w:spacing w:before="150" w:afterAutospacing="1"/>
        <w:ind w:left="870"/>
        <w:rPr>
          <w:rFonts w:eastAsiaTheme="minorEastAsia"/>
          <w:b/>
          <w:bCs/>
          <w:color w:val="000000" w:themeColor="text1"/>
          <w:sz w:val="24"/>
          <w:szCs w:val="24"/>
        </w:rPr>
      </w:pPr>
      <w:r w:rsidRPr="69527E91">
        <w:rPr>
          <w:rFonts w:ascii="Calibri" w:hAnsi="Calibri" w:eastAsia="Calibri" w:cs="Calibri"/>
          <w:b/>
          <w:bCs/>
          <w:color w:val="000000" w:themeColor="text1"/>
          <w:sz w:val="24"/>
          <w:szCs w:val="24"/>
          <w:lang w:val="en"/>
        </w:rPr>
        <w:t>Vigilance:</w:t>
      </w:r>
      <w:r w:rsidRPr="69527E91">
        <w:rPr>
          <w:rFonts w:ascii="Calibri" w:hAnsi="Calibri" w:eastAsia="Calibri" w:cs="Calibri"/>
          <w:color w:val="000000" w:themeColor="text1"/>
          <w:sz w:val="24"/>
          <w:szCs w:val="24"/>
          <w:lang w:val="en"/>
        </w:rPr>
        <w:t> to have adults notice when things are troubling them.</w:t>
      </w:r>
    </w:p>
    <w:p w:rsidR="00316ABD" w:rsidP="00316ABD" w:rsidRDefault="00316ABD" w14:paraId="5C4F6829" w14:textId="77777777">
      <w:pPr>
        <w:pStyle w:val="ListParagraph"/>
        <w:numPr>
          <w:ilvl w:val="0"/>
          <w:numId w:val="5"/>
        </w:numPr>
        <w:spacing w:before="150" w:afterAutospacing="1"/>
        <w:ind w:left="870"/>
        <w:rPr>
          <w:rFonts w:eastAsiaTheme="minorEastAsia"/>
          <w:b/>
          <w:bCs/>
          <w:color w:val="000000" w:themeColor="text1"/>
          <w:sz w:val="24"/>
          <w:szCs w:val="24"/>
        </w:rPr>
      </w:pPr>
      <w:r w:rsidRPr="69527E91">
        <w:rPr>
          <w:rFonts w:ascii="Calibri" w:hAnsi="Calibri" w:eastAsia="Calibri" w:cs="Calibri"/>
          <w:b/>
          <w:bCs/>
          <w:color w:val="000000" w:themeColor="text1"/>
          <w:sz w:val="24"/>
          <w:szCs w:val="24"/>
          <w:lang w:val="en"/>
        </w:rPr>
        <w:t>Understanding and action:</w:t>
      </w:r>
      <w:r w:rsidRPr="69527E91">
        <w:rPr>
          <w:rFonts w:ascii="Calibri" w:hAnsi="Calibri" w:eastAsia="Calibri" w:cs="Calibri"/>
          <w:color w:val="000000" w:themeColor="text1"/>
          <w:sz w:val="24"/>
          <w:szCs w:val="24"/>
          <w:lang w:val="en"/>
        </w:rPr>
        <w:t> to understand what is happening; to be heard and understood; and to have that understanding acted upon.</w:t>
      </w:r>
    </w:p>
    <w:p w:rsidR="00316ABD" w:rsidP="00316ABD" w:rsidRDefault="00316ABD" w14:paraId="6D5BC71B" w14:textId="77777777">
      <w:pPr>
        <w:pStyle w:val="ListParagraph"/>
        <w:numPr>
          <w:ilvl w:val="0"/>
          <w:numId w:val="5"/>
        </w:numPr>
        <w:spacing w:before="150" w:afterAutospacing="1"/>
        <w:ind w:left="870"/>
        <w:rPr>
          <w:rFonts w:eastAsiaTheme="minorEastAsia"/>
          <w:b/>
          <w:bCs/>
          <w:color w:val="000000" w:themeColor="text1"/>
          <w:sz w:val="24"/>
          <w:szCs w:val="24"/>
        </w:rPr>
      </w:pPr>
      <w:r w:rsidRPr="69527E91">
        <w:rPr>
          <w:rFonts w:ascii="Calibri" w:hAnsi="Calibri" w:eastAsia="Calibri" w:cs="Calibri"/>
          <w:b/>
          <w:bCs/>
          <w:color w:val="000000" w:themeColor="text1"/>
          <w:sz w:val="24"/>
          <w:szCs w:val="24"/>
          <w:lang w:val="en"/>
        </w:rPr>
        <w:t>Stability:</w:t>
      </w:r>
      <w:r w:rsidRPr="69527E91">
        <w:rPr>
          <w:rFonts w:ascii="Calibri" w:hAnsi="Calibri" w:eastAsia="Calibri" w:cs="Calibri"/>
          <w:color w:val="000000" w:themeColor="text1"/>
          <w:sz w:val="24"/>
          <w:szCs w:val="24"/>
          <w:lang w:val="en"/>
        </w:rPr>
        <w:t> to be able to develop an on-going stable relationship of trust with those helping them.</w:t>
      </w:r>
    </w:p>
    <w:p w:rsidR="00316ABD" w:rsidP="00316ABD" w:rsidRDefault="00316ABD" w14:paraId="74F24B52" w14:textId="77777777">
      <w:pPr>
        <w:pStyle w:val="ListParagraph"/>
        <w:numPr>
          <w:ilvl w:val="0"/>
          <w:numId w:val="5"/>
        </w:numPr>
        <w:spacing w:before="150" w:afterAutospacing="1"/>
        <w:ind w:left="870"/>
        <w:rPr>
          <w:rFonts w:eastAsiaTheme="minorEastAsia"/>
          <w:b/>
          <w:bCs/>
          <w:color w:val="000000" w:themeColor="text1"/>
          <w:sz w:val="24"/>
          <w:szCs w:val="24"/>
        </w:rPr>
      </w:pPr>
      <w:r w:rsidRPr="69527E91">
        <w:rPr>
          <w:rFonts w:ascii="Calibri" w:hAnsi="Calibri" w:eastAsia="Calibri" w:cs="Calibri"/>
          <w:b/>
          <w:bCs/>
          <w:color w:val="000000" w:themeColor="text1"/>
          <w:sz w:val="24"/>
          <w:szCs w:val="24"/>
          <w:lang w:val="en"/>
        </w:rPr>
        <w:t>Respect:</w:t>
      </w:r>
      <w:r w:rsidRPr="69527E91">
        <w:rPr>
          <w:rFonts w:ascii="Calibri" w:hAnsi="Calibri" w:eastAsia="Calibri" w:cs="Calibri"/>
          <w:color w:val="000000" w:themeColor="text1"/>
          <w:sz w:val="24"/>
          <w:szCs w:val="24"/>
          <w:lang w:val="en"/>
        </w:rPr>
        <w:t> to be treated with the expectation that they are competent rather than not.</w:t>
      </w:r>
    </w:p>
    <w:p w:rsidR="00316ABD" w:rsidP="00316ABD" w:rsidRDefault="00316ABD" w14:paraId="0E407404" w14:textId="77777777">
      <w:pPr>
        <w:pStyle w:val="ListParagraph"/>
        <w:numPr>
          <w:ilvl w:val="0"/>
          <w:numId w:val="5"/>
        </w:numPr>
        <w:spacing w:before="150" w:afterAutospacing="1"/>
        <w:ind w:left="870"/>
        <w:rPr>
          <w:rFonts w:eastAsiaTheme="minorEastAsia"/>
          <w:b/>
          <w:bCs/>
          <w:color w:val="000000" w:themeColor="text1"/>
          <w:sz w:val="24"/>
          <w:szCs w:val="24"/>
        </w:rPr>
      </w:pPr>
      <w:r w:rsidRPr="69527E91">
        <w:rPr>
          <w:rFonts w:ascii="Calibri" w:hAnsi="Calibri" w:eastAsia="Calibri" w:cs="Calibri"/>
          <w:b/>
          <w:bCs/>
          <w:color w:val="000000" w:themeColor="text1"/>
          <w:sz w:val="24"/>
          <w:szCs w:val="24"/>
          <w:lang w:val="en"/>
        </w:rPr>
        <w:t>Information and engagement:</w:t>
      </w:r>
      <w:r w:rsidRPr="69527E91">
        <w:rPr>
          <w:rFonts w:ascii="Calibri" w:hAnsi="Calibri" w:eastAsia="Calibri" w:cs="Calibri"/>
          <w:color w:val="000000" w:themeColor="text1"/>
          <w:sz w:val="24"/>
          <w:szCs w:val="24"/>
          <w:lang w:val="en"/>
        </w:rPr>
        <w:t xml:space="preserve"> to be informed about and involved in procedures, decisions, </w:t>
      </w:r>
      <w:proofErr w:type="gramStart"/>
      <w:r w:rsidRPr="69527E91">
        <w:rPr>
          <w:rFonts w:ascii="Calibri" w:hAnsi="Calibri" w:eastAsia="Calibri" w:cs="Calibri"/>
          <w:color w:val="000000" w:themeColor="text1"/>
          <w:sz w:val="24"/>
          <w:szCs w:val="24"/>
          <w:lang w:val="en"/>
        </w:rPr>
        <w:t>concerns</w:t>
      </w:r>
      <w:proofErr w:type="gramEnd"/>
      <w:r w:rsidRPr="69527E91">
        <w:rPr>
          <w:rFonts w:ascii="Calibri" w:hAnsi="Calibri" w:eastAsia="Calibri" w:cs="Calibri"/>
          <w:color w:val="000000" w:themeColor="text1"/>
          <w:sz w:val="24"/>
          <w:szCs w:val="24"/>
          <w:lang w:val="en"/>
        </w:rPr>
        <w:t xml:space="preserve"> and plans.</w:t>
      </w:r>
    </w:p>
    <w:p w:rsidR="00316ABD" w:rsidP="00316ABD" w:rsidRDefault="00316ABD" w14:paraId="59AF6E3B" w14:textId="77777777">
      <w:pPr>
        <w:pStyle w:val="ListParagraph"/>
        <w:numPr>
          <w:ilvl w:val="0"/>
          <w:numId w:val="5"/>
        </w:numPr>
        <w:spacing w:before="150" w:afterAutospacing="1"/>
        <w:ind w:left="870"/>
        <w:rPr>
          <w:rFonts w:eastAsiaTheme="minorEastAsia"/>
          <w:b/>
          <w:bCs/>
          <w:color w:val="000000" w:themeColor="text1"/>
          <w:sz w:val="24"/>
          <w:szCs w:val="24"/>
        </w:rPr>
      </w:pPr>
      <w:r w:rsidRPr="69527E91">
        <w:rPr>
          <w:rFonts w:ascii="Calibri" w:hAnsi="Calibri" w:eastAsia="Calibri" w:cs="Calibri"/>
          <w:b/>
          <w:bCs/>
          <w:color w:val="000000" w:themeColor="text1"/>
          <w:sz w:val="24"/>
          <w:szCs w:val="24"/>
          <w:lang w:val="en"/>
        </w:rPr>
        <w:t>Explanation:</w:t>
      </w:r>
      <w:r w:rsidRPr="69527E91">
        <w:rPr>
          <w:rFonts w:ascii="Calibri" w:hAnsi="Calibri" w:eastAsia="Calibri" w:cs="Calibri"/>
          <w:color w:val="000000" w:themeColor="text1"/>
          <w:sz w:val="24"/>
          <w:szCs w:val="24"/>
          <w:lang w:val="en"/>
        </w:rPr>
        <w:t> to be informed of the outcome of assessments and decisions and reasons when their views have not met with a positive response.</w:t>
      </w:r>
    </w:p>
    <w:p w:rsidR="00316ABD" w:rsidP="00316ABD" w:rsidRDefault="00316ABD" w14:paraId="3A24B0CA" w14:textId="77777777">
      <w:pPr>
        <w:pStyle w:val="ListParagraph"/>
        <w:numPr>
          <w:ilvl w:val="0"/>
          <w:numId w:val="5"/>
        </w:numPr>
        <w:spacing w:before="150" w:afterAutospacing="1"/>
        <w:ind w:left="870"/>
        <w:rPr>
          <w:rFonts w:eastAsiaTheme="minorEastAsia"/>
          <w:b/>
          <w:bCs/>
          <w:color w:val="000000" w:themeColor="text1"/>
          <w:sz w:val="24"/>
          <w:szCs w:val="24"/>
        </w:rPr>
      </w:pPr>
      <w:r w:rsidRPr="69527E91">
        <w:rPr>
          <w:rFonts w:ascii="Calibri" w:hAnsi="Calibri" w:eastAsia="Calibri" w:cs="Calibri"/>
          <w:b/>
          <w:bCs/>
          <w:color w:val="000000" w:themeColor="text1"/>
          <w:sz w:val="24"/>
          <w:szCs w:val="24"/>
          <w:lang w:val="en"/>
        </w:rPr>
        <w:t>Support: </w:t>
      </w:r>
      <w:r w:rsidRPr="69527E91">
        <w:rPr>
          <w:rFonts w:ascii="Calibri" w:hAnsi="Calibri" w:eastAsia="Calibri" w:cs="Calibri"/>
          <w:color w:val="000000" w:themeColor="text1"/>
          <w:sz w:val="24"/>
          <w:szCs w:val="24"/>
          <w:lang w:val="en"/>
        </w:rPr>
        <w:t xml:space="preserve">to be provided with support </w:t>
      </w:r>
      <w:proofErr w:type="gramStart"/>
      <w:r w:rsidRPr="69527E91">
        <w:rPr>
          <w:rFonts w:ascii="Calibri" w:hAnsi="Calibri" w:eastAsia="Calibri" w:cs="Calibri"/>
          <w:color w:val="000000" w:themeColor="text1"/>
          <w:sz w:val="24"/>
          <w:szCs w:val="24"/>
          <w:lang w:val="en"/>
        </w:rPr>
        <w:t>in their own right as well as</w:t>
      </w:r>
      <w:proofErr w:type="gramEnd"/>
      <w:r w:rsidRPr="69527E91">
        <w:rPr>
          <w:rFonts w:ascii="Calibri" w:hAnsi="Calibri" w:eastAsia="Calibri" w:cs="Calibri"/>
          <w:color w:val="000000" w:themeColor="text1"/>
          <w:sz w:val="24"/>
          <w:szCs w:val="24"/>
          <w:lang w:val="en"/>
        </w:rPr>
        <w:t xml:space="preserve"> a member of their family.</w:t>
      </w:r>
    </w:p>
    <w:p w:rsidR="00316ABD" w:rsidP="00316ABD" w:rsidRDefault="00316ABD" w14:paraId="2C9F09AE" w14:textId="77777777">
      <w:pPr>
        <w:pStyle w:val="ListParagraph"/>
        <w:numPr>
          <w:ilvl w:val="0"/>
          <w:numId w:val="5"/>
        </w:numPr>
        <w:spacing w:before="150" w:afterAutospacing="1"/>
        <w:ind w:left="870"/>
        <w:rPr>
          <w:rFonts w:eastAsiaTheme="minorEastAsia"/>
          <w:b/>
          <w:bCs/>
          <w:color w:val="000000" w:themeColor="text1"/>
          <w:sz w:val="24"/>
          <w:szCs w:val="24"/>
        </w:rPr>
      </w:pPr>
      <w:r w:rsidRPr="69527E91">
        <w:rPr>
          <w:rFonts w:ascii="Calibri" w:hAnsi="Calibri" w:eastAsia="Calibri" w:cs="Calibri"/>
          <w:b/>
          <w:bCs/>
          <w:color w:val="000000" w:themeColor="text1"/>
          <w:sz w:val="24"/>
          <w:szCs w:val="24"/>
          <w:lang w:val="en"/>
        </w:rPr>
        <w:t>Advocacy:</w:t>
      </w:r>
      <w:r w:rsidRPr="69527E91">
        <w:rPr>
          <w:rFonts w:ascii="Calibri" w:hAnsi="Calibri" w:eastAsia="Calibri" w:cs="Calibri"/>
          <w:color w:val="000000" w:themeColor="text1"/>
          <w:sz w:val="24"/>
          <w:szCs w:val="24"/>
          <w:lang w:val="en"/>
        </w:rPr>
        <w:t> to be provided with advocacy to assist them in putting forward their views.</w:t>
      </w:r>
    </w:p>
    <w:p w:rsidR="00316ABD" w:rsidP="00316ABD" w:rsidRDefault="00316ABD" w14:paraId="6C4318F2" w14:textId="77777777">
      <w:pPr>
        <w:spacing w:before="120"/>
        <w:jc w:val="both"/>
        <w:rPr>
          <w:rFonts w:ascii="Calibri" w:hAnsi="Calibri" w:eastAsia="Calibri" w:cs="Calibri"/>
          <w:color w:val="000000" w:themeColor="text1"/>
        </w:rPr>
      </w:pPr>
      <w:r w:rsidRPr="69527E91">
        <w:rPr>
          <w:rFonts w:ascii="Calibri" w:hAnsi="Calibri" w:eastAsia="Calibri" w:cs="Calibri"/>
          <w:color w:val="000000" w:themeColor="text1"/>
        </w:rPr>
        <w:t>WCL will endeavour to ensure that these wishes are incorporated into all our policies and procedures.</w:t>
      </w:r>
    </w:p>
    <w:p w:rsidR="00316ABD" w:rsidP="00316ABD" w:rsidRDefault="00316ABD" w14:paraId="6520F9B7" w14:textId="77777777">
      <w:pPr>
        <w:pStyle w:val="Heading1"/>
        <w:spacing w:before="120"/>
        <w:rPr>
          <w:rFonts w:ascii="Calibri" w:hAnsi="Calibri" w:eastAsia="Calibri" w:cs="Calibri"/>
          <w:b/>
          <w:bCs/>
          <w:sz w:val="24"/>
          <w:szCs w:val="24"/>
        </w:rPr>
      </w:pPr>
      <w:bookmarkStart w:name="_Toc74629699" w:id="22"/>
      <w:bookmarkStart w:name="_Toc156991296" w:id="23"/>
      <w:r w:rsidRPr="69527E91">
        <w:rPr>
          <w:rFonts w:ascii="Calibri" w:hAnsi="Calibri" w:eastAsia="Calibri" w:cs="Calibri"/>
          <w:b/>
          <w:bCs/>
          <w:sz w:val="24"/>
          <w:szCs w:val="24"/>
          <w:u w:val="single"/>
        </w:rPr>
        <w:t>Section 2: The Concept of Significant Harm</w:t>
      </w:r>
      <w:bookmarkEnd w:id="22"/>
      <w:bookmarkEnd w:id="23"/>
    </w:p>
    <w:p w:rsidR="00316ABD" w:rsidP="00316ABD" w:rsidRDefault="00316ABD" w14:paraId="3D18E0C9" w14:textId="77777777">
      <w:pPr>
        <w:spacing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 xml:space="preserve">Some children are in need because they are suffering, or likely to suffer, significant harm. The </w:t>
      </w:r>
      <w:hyperlink r:id="rId23">
        <w:r w:rsidRPr="69527E91">
          <w:rPr>
            <w:rStyle w:val="Hyperlink"/>
            <w:rFonts w:ascii="Calibri" w:hAnsi="Calibri" w:eastAsia="Calibri" w:cs="Calibri"/>
            <w:lang w:val="en"/>
          </w:rPr>
          <w:t>Children Act 1989</w:t>
        </w:r>
      </w:hyperlink>
      <w:r w:rsidRPr="69527E91">
        <w:rPr>
          <w:rFonts w:ascii="Calibri" w:hAnsi="Calibri" w:eastAsia="Calibri" w:cs="Calibri"/>
          <w:color w:val="000000" w:themeColor="text1"/>
          <w:lang w:val="en"/>
        </w:rPr>
        <w:t xml:space="preserve"> introduced the concept of significant harm as the threshold that justifies compulsory intervention in family life in the best interests of children, and gives local authorities a duty to make enquiries (Section 47) to decide whether they should take action to safeguard or promote the welfare of a child who is suffering, or likely to suffer, significant harm.</w:t>
      </w:r>
    </w:p>
    <w:p w:rsidR="00316ABD" w:rsidP="00316ABD" w:rsidRDefault="00316ABD" w14:paraId="7E7449CB" w14:textId="77777777">
      <w:pPr>
        <w:spacing w:before="150"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Additionally, a Court may only make a Care Order or Supervision Order in respect of a child if it is satisfied that:</w:t>
      </w:r>
    </w:p>
    <w:p w:rsidR="00316ABD" w:rsidP="00316ABD" w:rsidRDefault="00316ABD" w14:paraId="4E3FFB96" w14:textId="77777777">
      <w:pPr>
        <w:pStyle w:val="ListParagraph"/>
        <w:numPr>
          <w:ilvl w:val="0"/>
          <w:numId w:val="4"/>
        </w:numPr>
        <w:spacing w:before="150" w:afterAutospacing="1"/>
        <w:ind w:left="870"/>
        <w:jc w:val="both"/>
        <w:rPr>
          <w:rFonts w:eastAsiaTheme="minorEastAsia"/>
          <w:color w:val="000000" w:themeColor="text1"/>
          <w:sz w:val="24"/>
          <w:szCs w:val="24"/>
        </w:rPr>
      </w:pPr>
      <w:r w:rsidRPr="69527E91">
        <w:rPr>
          <w:rFonts w:ascii="Calibri" w:hAnsi="Calibri" w:eastAsia="Calibri" w:cs="Calibri"/>
          <w:color w:val="000000" w:themeColor="text1"/>
          <w:sz w:val="24"/>
          <w:szCs w:val="24"/>
          <w:lang w:val="en"/>
        </w:rPr>
        <w:t>The child is suffering, or is likely to suffer, significant harm; and</w:t>
      </w:r>
    </w:p>
    <w:p w:rsidR="00316ABD" w:rsidP="00316ABD" w:rsidRDefault="00316ABD" w14:paraId="07A399AA" w14:textId="77777777">
      <w:pPr>
        <w:pStyle w:val="ListParagraph"/>
        <w:numPr>
          <w:ilvl w:val="0"/>
          <w:numId w:val="4"/>
        </w:numPr>
        <w:spacing w:before="150" w:afterAutospacing="1"/>
        <w:ind w:left="870"/>
        <w:jc w:val="both"/>
        <w:rPr>
          <w:rFonts w:eastAsiaTheme="minorEastAsia"/>
          <w:color w:val="000000" w:themeColor="text1"/>
          <w:sz w:val="24"/>
          <w:szCs w:val="24"/>
        </w:rPr>
      </w:pPr>
      <w:r w:rsidRPr="69527E91">
        <w:rPr>
          <w:rFonts w:ascii="Calibri" w:hAnsi="Calibri" w:eastAsia="Calibri" w:cs="Calibri"/>
          <w:color w:val="000000" w:themeColor="text1"/>
          <w:sz w:val="24"/>
          <w:szCs w:val="24"/>
          <w:lang w:val="en"/>
        </w:rPr>
        <w:t>The harm, or likelihood of harm, is attributable to a lack of adequate parental care or control (Section 31).</w:t>
      </w:r>
    </w:p>
    <w:p w:rsidR="00316ABD" w:rsidP="00316ABD" w:rsidRDefault="00316ABD" w14:paraId="2A4ABF03" w14:textId="77777777">
      <w:pPr>
        <w:spacing w:before="150"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In addition, ‘harm’ is defined as the ill treatment or impairment of health and development. This definition was clarified in section 120 of the Adoption and Children Act 2002 (implemented on 31 January 2005) so that it may include ‘impairment suffered from seeing or hearing the ill treatment of another’ for example, where there are concerns of domestic violence and abuse.</w:t>
      </w:r>
    </w:p>
    <w:p w:rsidR="00316ABD" w:rsidP="00316ABD" w:rsidRDefault="00316ABD" w14:paraId="108EAF08" w14:textId="77777777">
      <w:pPr>
        <w:spacing w:before="150"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 xml:space="preserve">There are no absolute criteria on which to rely when judging what constitutes significant harm. Consideration of the severity of ill-treatment may include the degree and the extent of physical harm, the duration and frequency of abuse and neglect, the extent of premeditation, and the presence or degree of threat, coercion, sadism and bizarre or unusual elements. </w:t>
      </w:r>
    </w:p>
    <w:p w:rsidR="00316ABD" w:rsidP="00316ABD" w:rsidRDefault="00316ABD" w14:paraId="4CDD90AF" w14:textId="77777777">
      <w:pPr>
        <w:spacing w:before="150"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 xml:space="preserve">Each of these elements has been associated with more severe effects on the child, and/or relatively greater difficulty in helping the child overcome the adverse impact of the maltreatment. </w:t>
      </w:r>
    </w:p>
    <w:p w:rsidR="00316ABD" w:rsidP="00316ABD" w:rsidRDefault="00316ABD" w14:paraId="6B046E0D" w14:textId="77777777">
      <w:pPr>
        <w:spacing w:before="150"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 xml:space="preserve">Sometimes, a single traumatic event may constitute significant harm (e.g., a violent assault, suffocation, or poisoning). More often, significant harm is a compilation of significant events, both acute and longstanding, which interrupt, change, or damage the child's physical and psychological development. </w:t>
      </w:r>
    </w:p>
    <w:p w:rsidR="00316ABD" w:rsidP="00316ABD" w:rsidRDefault="00316ABD" w14:paraId="23FED8D1" w14:textId="21F12A7C">
      <w:pPr>
        <w:spacing w:before="120"/>
        <w:jc w:val="both"/>
        <w:rPr>
          <w:rFonts w:ascii="Calibri" w:hAnsi="Calibri" w:eastAsia="Calibri" w:cs="Calibri"/>
          <w:color w:val="000000" w:themeColor="text1"/>
          <w:lang w:val="en"/>
        </w:rPr>
      </w:pPr>
      <w:r w:rsidRPr="69527E91">
        <w:rPr>
          <w:rFonts w:ascii="Calibri" w:hAnsi="Calibri" w:eastAsia="Calibri" w:cs="Calibri"/>
          <w:color w:val="000000" w:themeColor="text1"/>
          <w:lang w:val="en"/>
        </w:rPr>
        <w:t xml:space="preserve">Some children live in family and social circumstances where their health and development are neglected. For them, it is the corrosiveness of long-term neglect, emotional, physical, or sexual abuse that causes impairment to the extent of constituting significant harm. </w:t>
      </w:r>
    </w:p>
    <w:p w:rsidR="00D44390" w:rsidP="00316ABD" w:rsidRDefault="00D44390" w14:paraId="31B38972" w14:textId="77777777">
      <w:pPr>
        <w:spacing w:before="120"/>
        <w:jc w:val="both"/>
        <w:rPr>
          <w:rFonts w:ascii="Calibri" w:hAnsi="Calibri" w:eastAsia="Calibri" w:cs="Calibri"/>
          <w:color w:val="000000" w:themeColor="text1"/>
          <w:lang w:val="en"/>
        </w:rPr>
      </w:pPr>
    </w:p>
    <w:p w:rsidR="00D44390" w:rsidP="00316ABD" w:rsidRDefault="00D44390" w14:paraId="2E109B5C" w14:textId="77777777">
      <w:pPr>
        <w:spacing w:before="120"/>
        <w:jc w:val="both"/>
        <w:rPr>
          <w:rFonts w:ascii="Calibri" w:hAnsi="Calibri" w:eastAsia="Calibri" w:cs="Calibri"/>
          <w:color w:val="000000" w:themeColor="text1"/>
          <w:lang w:val="en"/>
        </w:rPr>
      </w:pPr>
    </w:p>
    <w:p w:rsidR="00316ABD" w:rsidP="00316ABD" w:rsidRDefault="00316ABD" w14:paraId="3BF7AB31" w14:textId="77777777">
      <w:pPr>
        <w:spacing w:before="120"/>
        <w:jc w:val="both"/>
        <w:rPr>
          <w:rFonts w:ascii="Calibri" w:hAnsi="Calibri" w:eastAsia="Calibri" w:cs="Calibri"/>
          <w:color w:val="000000" w:themeColor="text1"/>
        </w:rPr>
      </w:pPr>
    </w:p>
    <w:p w:rsidR="00316ABD" w:rsidP="00316ABD" w:rsidRDefault="00316ABD" w14:paraId="02D09994" w14:textId="6BD577D3">
      <w:pPr>
        <w:pStyle w:val="Heading1"/>
        <w:spacing w:before="120"/>
        <w:rPr>
          <w:rFonts w:ascii="Calibri" w:hAnsi="Calibri" w:eastAsia="Calibri" w:cs="Calibri"/>
          <w:b/>
          <w:bCs/>
          <w:sz w:val="24"/>
          <w:szCs w:val="24"/>
          <w:u w:val="single"/>
        </w:rPr>
      </w:pPr>
      <w:bookmarkStart w:name="_Toc74629700" w:id="24"/>
      <w:bookmarkStart w:name="_Toc156991297" w:id="25"/>
      <w:r w:rsidRPr="69527E91">
        <w:rPr>
          <w:rFonts w:ascii="Calibri" w:hAnsi="Calibri" w:eastAsia="Calibri" w:cs="Calibri"/>
          <w:b/>
          <w:bCs/>
          <w:sz w:val="24"/>
          <w:szCs w:val="24"/>
          <w:u w:val="single"/>
        </w:rPr>
        <w:t>Section 3: Definitions of Child Abuse and Neglect</w:t>
      </w:r>
      <w:bookmarkEnd w:id="24"/>
      <w:bookmarkEnd w:id="25"/>
    </w:p>
    <w:p w:rsidRPr="00316ABD" w:rsidR="00316ABD" w:rsidP="00316ABD" w:rsidRDefault="00316ABD" w14:paraId="7762BCC8" w14:textId="77777777"/>
    <w:p w:rsidR="00316ABD" w:rsidP="00316ABD" w:rsidRDefault="00316ABD" w14:paraId="17A07977" w14:textId="77777777">
      <w:pPr>
        <w:rPr>
          <w:rFonts w:ascii="Calibri" w:hAnsi="Calibri" w:eastAsia="Calibri" w:cs="Calibri"/>
          <w:color w:val="000000" w:themeColor="text1"/>
        </w:rPr>
      </w:pPr>
      <w:r w:rsidRPr="69527E91">
        <w:rPr>
          <w:rFonts w:ascii="Calibri" w:hAnsi="Calibri" w:eastAsia="Calibri" w:cs="Calibri"/>
          <w:color w:val="000000" w:themeColor="text1"/>
        </w:rPr>
        <w:t>The following definitions are based on those identified in Working Together to Safeguard Children 2018:</w:t>
      </w:r>
    </w:p>
    <w:p w:rsidR="00D44390" w:rsidP="00316ABD" w:rsidRDefault="00D44390" w14:paraId="7A0A2A89" w14:textId="77777777">
      <w:pPr>
        <w:rPr>
          <w:rFonts w:ascii="Calibri" w:hAnsi="Calibri" w:eastAsia="Calibri" w:cs="Calibri"/>
          <w:color w:val="000000" w:themeColor="text1"/>
        </w:rPr>
      </w:pPr>
    </w:p>
    <w:p w:rsidR="00316ABD" w:rsidP="00316ABD" w:rsidRDefault="00316ABD" w14:paraId="026094A4" w14:textId="77777777">
      <w:pPr>
        <w:jc w:val="both"/>
        <w:rPr>
          <w:rFonts w:ascii="Calibri" w:hAnsi="Calibri" w:eastAsia="Calibri" w:cs="Calibri"/>
          <w:color w:val="000000" w:themeColor="text1"/>
        </w:rPr>
      </w:pPr>
      <w:r w:rsidRPr="69527E91">
        <w:rPr>
          <w:rFonts w:ascii="Calibri" w:hAnsi="Calibri" w:eastAsia="Calibri" w:cs="Calibri"/>
          <w:b/>
          <w:bCs/>
          <w:color w:val="000000" w:themeColor="text1"/>
        </w:rPr>
        <w:t xml:space="preserve">Physical Abuse: </w:t>
      </w:r>
      <w:r w:rsidRPr="69527E91">
        <w:rPr>
          <w:rFonts w:ascii="Calibri" w:hAnsi="Calibri" w:eastAsia="Calibri" w:cs="Calibri"/>
          <w:color w:val="000000" w:themeColor="text1"/>
        </w:rPr>
        <w:t xml:space="preserve">Physical abuse may involve hitting, shaking, throwing, poisoning, </w:t>
      </w:r>
      <w:proofErr w:type="gramStart"/>
      <w:r w:rsidRPr="69527E91">
        <w:rPr>
          <w:rFonts w:ascii="Calibri" w:hAnsi="Calibri" w:eastAsia="Calibri" w:cs="Calibri"/>
          <w:color w:val="000000" w:themeColor="text1"/>
        </w:rPr>
        <w:t>burning</w:t>
      </w:r>
      <w:proofErr w:type="gramEnd"/>
      <w:r w:rsidRPr="69527E91">
        <w:rPr>
          <w:rFonts w:ascii="Calibri" w:hAnsi="Calibri" w:eastAsia="Calibri" w:cs="Calibri"/>
          <w:color w:val="000000" w:themeColor="text1"/>
        </w:rPr>
        <w:t xml:space="preserve"> or scalding, drowning, suffocating, or otherwise causing physical harm to a child.</w:t>
      </w:r>
    </w:p>
    <w:p w:rsidR="00316ABD" w:rsidP="00316ABD" w:rsidRDefault="00316ABD" w14:paraId="4E3309DB"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Physical harm may also be caused when a parent fabricates the symptoms of, or deliberately induces illness in a child.</w:t>
      </w:r>
    </w:p>
    <w:p w:rsidR="00D44390" w:rsidP="00316ABD" w:rsidRDefault="00D44390" w14:paraId="17F457F7" w14:textId="77777777">
      <w:pPr>
        <w:jc w:val="both"/>
        <w:rPr>
          <w:rFonts w:ascii="Calibri" w:hAnsi="Calibri" w:eastAsia="Calibri" w:cs="Calibri"/>
          <w:color w:val="000000" w:themeColor="text1"/>
        </w:rPr>
      </w:pPr>
    </w:p>
    <w:p w:rsidR="00316ABD" w:rsidP="00316ABD" w:rsidRDefault="00316ABD" w14:paraId="170DEBD5" w14:textId="77777777">
      <w:pPr>
        <w:jc w:val="both"/>
        <w:rPr>
          <w:rFonts w:ascii="Segoe UI" w:hAnsi="Segoe UI" w:eastAsia="Segoe UI" w:cs="Segoe UI"/>
          <w:color w:val="000000" w:themeColor="text1"/>
        </w:rPr>
      </w:pPr>
      <w:r w:rsidRPr="69527E91">
        <w:rPr>
          <w:rFonts w:ascii="Calibri" w:hAnsi="Calibri" w:eastAsia="Calibri" w:cs="Calibri"/>
          <w:b/>
          <w:bCs/>
          <w:color w:val="000000" w:themeColor="text1"/>
        </w:rPr>
        <w:t xml:space="preserve">Emotional Abuse: </w:t>
      </w:r>
      <w:r w:rsidRPr="69527E91">
        <w:rPr>
          <w:rFonts w:ascii="Calibri" w:hAnsi="Calibri" w:eastAsia="Calibri" w:cs="Calibri"/>
          <w:color w:val="000000" w:themeColor="text1"/>
        </w:rPr>
        <w:t>Emotional abuse is the persistent emotional maltreatment of a child such as to cause severe and persistent effects on the child's emotional development, and may involve:</w:t>
      </w:r>
    </w:p>
    <w:p w:rsidR="00316ABD" w:rsidP="00316ABD" w:rsidRDefault="00316ABD" w14:paraId="0C1D099F" w14:textId="77777777">
      <w:pPr>
        <w:pStyle w:val="ListParagraph"/>
        <w:numPr>
          <w:ilvl w:val="0"/>
          <w:numId w:val="3"/>
        </w:numPr>
        <w:jc w:val="both"/>
        <w:rPr>
          <w:rFonts w:eastAsiaTheme="minorEastAsia"/>
          <w:color w:val="000000" w:themeColor="text1"/>
          <w:sz w:val="24"/>
          <w:szCs w:val="24"/>
        </w:rPr>
      </w:pPr>
      <w:r w:rsidRPr="69527E91">
        <w:rPr>
          <w:rFonts w:ascii="Calibri" w:hAnsi="Calibri" w:eastAsia="Calibri" w:cs="Calibri"/>
          <w:color w:val="000000" w:themeColor="text1"/>
          <w:sz w:val="24"/>
          <w:szCs w:val="24"/>
        </w:rPr>
        <w:t xml:space="preserve">Conveying to children that they are worthless or unloved, inadequate, or valued only insofar as they meet the needs of another person. </w:t>
      </w:r>
    </w:p>
    <w:p w:rsidR="00316ABD" w:rsidP="00316ABD" w:rsidRDefault="00316ABD" w14:paraId="5106D7ED" w14:textId="77777777">
      <w:pPr>
        <w:pStyle w:val="ListParagraph"/>
        <w:numPr>
          <w:ilvl w:val="0"/>
          <w:numId w:val="3"/>
        </w:numPr>
        <w:jc w:val="both"/>
        <w:rPr>
          <w:rFonts w:eastAsiaTheme="minorEastAsia"/>
          <w:color w:val="000000" w:themeColor="text1"/>
          <w:sz w:val="24"/>
          <w:szCs w:val="24"/>
        </w:rPr>
      </w:pPr>
      <w:r w:rsidRPr="69527E91">
        <w:rPr>
          <w:rFonts w:ascii="Calibri" w:hAnsi="Calibri" w:eastAsia="Calibri" w:cs="Calibri"/>
          <w:color w:val="000000" w:themeColor="text1"/>
          <w:sz w:val="24"/>
          <w:szCs w:val="24"/>
        </w:rPr>
        <w:t xml:space="preserve">Imposing age or developmentally inappropriate expectations on children. These may include interactions that are beyond the child's developmental capability, as well as overprotection and limitation of exploration and learning, or preventing the child participating in normal social interaction. </w:t>
      </w:r>
    </w:p>
    <w:p w:rsidR="00316ABD" w:rsidP="00316ABD" w:rsidRDefault="00316ABD" w14:paraId="0E967DA9" w14:textId="77777777">
      <w:pPr>
        <w:pStyle w:val="ListParagraph"/>
        <w:numPr>
          <w:ilvl w:val="0"/>
          <w:numId w:val="3"/>
        </w:numPr>
        <w:jc w:val="both"/>
        <w:rPr>
          <w:rFonts w:eastAsiaTheme="minorEastAsia"/>
          <w:color w:val="000000" w:themeColor="text1"/>
          <w:sz w:val="24"/>
          <w:szCs w:val="24"/>
        </w:rPr>
      </w:pPr>
      <w:r w:rsidRPr="69527E91">
        <w:rPr>
          <w:rFonts w:ascii="Calibri" w:hAnsi="Calibri" w:eastAsia="Calibri" w:cs="Calibri"/>
          <w:color w:val="000000" w:themeColor="text1"/>
          <w:sz w:val="24"/>
          <w:szCs w:val="24"/>
        </w:rPr>
        <w:t>Seeing or hearing the ill-treatment of another e.g. where there is domestic violence and abuse</w:t>
      </w:r>
      <w:r>
        <w:rPr>
          <w:rFonts w:ascii="Calibri" w:hAnsi="Calibri" w:eastAsia="Calibri" w:cs="Calibri"/>
          <w:color w:val="000000" w:themeColor="text1"/>
          <w:sz w:val="24"/>
          <w:szCs w:val="24"/>
        </w:rPr>
        <w:t>.</w:t>
      </w:r>
      <w:r w:rsidRPr="69527E91">
        <w:rPr>
          <w:rFonts w:ascii="Calibri" w:hAnsi="Calibri" w:eastAsia="Calibri" w:cs="Calibri"/>
          <w:color w:val="000000" w:themeColor="text1"/>
          <w:sz w:val="24"/>
          <w:szCs w:val="24"/>
        </w:rPr>
        <w:t xml:space="preserve"> </w:t>
      </w:r>
    </w:p>
    <w:p w:rsidR="00316ABD" w:rsidP="00316ABD" w:rsidRDefault="00316ABD" w14:paraId="3E5F78B6" w14:textId="77777777">
      <w:pPr>
        <w:pStyle w:val="ListParagraph"/>
        <w:numPr>
          <w:ilvl w:val="0"/>
          <w:numId w:val="3"/>
        </w:numPr>
        <w:jc w:val="both"/>
        <w:rPr>
          <w:rFonts w:eastAsiaTheme="minorEastAsia"/>
          <w:color w:val="000000" w:themeColor="text1"/>
          <w:sz w:val="24"/>
          <w:szCs w:val="24"/>
        </w:rPr>
      </w:pPr>
      <w:r w:rsidRPr="69527E91">
        <w:rPr>
          <w:rFonts w:ascii="Calibri" w:hAnsi="Calibri" w:eastAsia="Calibri" w:cs="Calibri"/>
          <w:color w:val="000000" w:themeColor="text1"/>
          <w:sz w:val="24"/>
          <w:szCs w:val="24"/>
        </w:rPr>
        <w:t>Serious bullying, causing children frequently to feel frightened or in danger</w:t>
      </w:r>
      <w:r>
        <w:rPr>
          <w:rFonts w:ascii="Calibri" w:hAnsi="Calibri" w:eastAsia="Calibri" w:cs="Calibri"/>
          <w:color w:val="000000" w:themeColor="text1"/>
          <w:sz w:val="24"/>
          <w:szCs w:val="24"/>
        </w:rPr>
        <w:t>.</w:t>
      </w:r>
      <w:r w:rsidRPr="69527E91">
        <w:rPr>
          <w:rFonts w:ascii="Calibri" w:hAnsi="Calibri" w:eastAsia="Calibri" w:cs="Calibri"/>
          <w:color w:val="000000" w:themeColor="text1"/>
          <w:sz w:val="24"/>
          <w:szCs w:val="24"/>
        </w:rPr>
        <w:t xml:space="preserve"> </w:t>
      </w:r>
    </w:p>
    <w:p w:rsidR="00316ABD" w:rsidP="00316ABD" w:rsidRDefault="00316ABD" w14:paraId="6FA6C06C" w14:textId="77777777">
      <w:pPr>
        <w:pStyle w:val="ListParagraph"/>
        <w:numPr>
          <w:ilvl w:val="0"/>
          <w:numId w:val="3"/>
        </w:numPr>
        <w:jc w:val="both"/>
        <w:rPr>
          <w:rFonts w:eastAsiaTheme="minorEastAsia"/>
          <w:color w:val="000000" w:themeColor="text1"/>
          <w:sz w:val="24"/>
          <w:szCs w:val="24"/>
        </w:rPr>
      </w:pPr>
      <w:r w:rsidRPr="69527E91">
        <w:rPr>
          <w:rFonts w:ascii="Calibri" w:hAnsi="Calibri" w:eastAsia="Calibri" w:cs="Calibri"/>
          <w:color w:val="000000" w:themeColor="text1"/>
          <w:sz w:val="24"/>
          <w:szCs w:val="24"/>
        </w:rPr>
        <w:t xml:space="preserve">Exploiting and corrupting children. </w:t>
      </w:r>
    </w:p>
    <w:p w:rsidR="00316ABD" w:rsidP="00316ABD" w:rsidRDefault="00316ABD" w14:paraId="6B30D50F"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Some level of emotional abuse is involved in all types of maltreatment of a child, though it may occur alone.</w:t>
      </w:r>
    </w:p>
    <w:p w:rsidR="00D44390" w:rsidP="00316ABD" w:rsidRDefault="00D44390" w14:paraId="7A97FEF5" w14:textId="77777777">
      <w:pPr>
        <w:jc w:val="both"/>
        <w:rPr>
          <w:rFonts w:ascii="Calibri" w:hAnsi="Calibri" w:eastAsia="Calibri" w:cs="Calibri"/>
          <w:color w:val="000000" w:themeColor="text1"/>
        </w:rPr>
      </w:pPr>
    </w:p>
    <w:p w:rsidR="00316ABD" w:rsidP="00316ABD" w:rsidRDefault="00316ABD" w14:paraId="4B6A9AF5" w14:textId="77777777">
      <w:pPr>
        <w:jc w:val="both"/>
        <w:rPr>
          <w:rFonts w:ascii="Calibri" w:hAnsi="Calibri" w:eastAsia="Calibri" w:cs="Calibri"/>
          <w:color w:val="000000" w:themeColor="text1"/>
        </w:rPr>
      </w:pPr>
      <w:r w:rsidRPr="69527E91">
        <w:rPr>
          <w:rFonts w:ascii="Calibri" w:hAnsi="Calibri" w:eastAsia="Calibri" w:cs="Calibri"/>
          <w:b/>
          <w:bCs/>
          <w:color w:val="000000" w:themeColor="text1"/>
        </w:rPr>
        <w:t>Sexual Abuse</w:t>
      </w:r>
      <w:r w:rsidRPr="69527E91">
        <w:rPr>
          <w:rFonts w:ascii="Calibri" w:hAnsi="Calibri" w:eastAsia="Calibri" w:cs="Calibri"/>
          <w:color w:val="000000" w:themeColor="text1"/>
        </w:rPr>
        <w:t xml:space="preserve">: Sexual abuse involves forcing or enticing a child or young person to take part in sexual activities, not necessarily involving a high level of violence, </w:t>
      </w:r>
      <w:proofErr w:type="gramStart"/>
      <w:r w:rsidRPr="69527E91">
        <w:rPr>
          <w:rFonts w:ascii="Calibri" w:hAnsi="Calibri" w:eastAsia="Calibri" w:cs="Calibri"/>
          <w:color w:val="000000" w:themeColor="text1"/>
        </w:rPr>
        <w:t>whether or not</w:t>
      </w:r>
      <w:proofErr w:type="gramEnd"/>
      <w:r w:rsidRPr="69527E91">
        <w:rPr>
          <w:rFonts w:ascii="Calibri" w:hAnsi="Calibri" w:eastAsia="Calibri" w:cs="Calibri"/>
          <w:color w:val="000000" w:themeColor="text1"/>
        </w:rPr>
        <w:t xml:space="preserve"> the child is aware of what is happening. The activities may involve physical contact, including assault by penetration (e.g., rape or oral sex) or non-penetrative acts such as masturbation, kissing, rubbing, and touching outside of clothing.</w:t>
      </w:r>
    </w:p>
    <w:p w:rsidR="00D44390" w:rsidP="00316ABD" w:rsidRDefault="00D44390" w14:paraId="53A4149C" w14:textId="77777777">
      <w:pPr>
        <w:jc w:val="both"/>
        <w:rPr>
          <w:rFonts w:ascii="Calibri" w:hAnsi="Calibri" w:eastAsia="Calibri" w:cs="Calibri"/>
          <w:color w:val="000000" w:themeColor="text1"/>
        </w:rPr>
      </w:pPr>
    </w:p>
    <w:p w:rsidR="00316ABD" w:rsidP="00316ABD" w:rsidRDefault="00316ABD" w14:paraId="53C7823E"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Sexual abuse includes non-contact activities, such as involving children in looking at, including online and with mobile phones, or in the production of, pornographic materials, watching sexual activities or encouraging children to behave in sexually inappropriate ways or grooming a child in preparation for abuse (including via the internet). Sexual abuse is not solely perpetrated by adult males. Women can also commit acts of sexual abuse, as can other children.</w:t>
      </w:r>
    </w:p>
    <w:p w:rsidR="00D44390" w:rsidP="00316ABD" w:rsidRDefault="00D44390" w14:paraId="11EA9FDC" w14:textId="77777777">
      <w:pPr>
        <w:jc w:val="both"/>
        <w:rPr>
          <w:rFonts w:ascii="Calibri" w:hAnsi="Calibri" w:eastAsia="Calibri" w:cs="Calibri"/>
          <w:color w:val="000000" w:themeColor="text1"/>
        </w:rPr>
      </w:pPr>
    </w:p>
    <w:p w:rsidR="00316ABD" w:rsidP="00316ABD" w:rsidRDefault="00316ABD" w14:paraId="27DC6B2D" w14:textId="276F4FF8">
      <w:pPr>
        <w:jc w:val="both"/>
        <w:rPr>
          <w:rFonts w:ascii="Calibri" w:hAnsi="Calibri" w:eastAsia="Calibri" w:cs="Calibri"/>
          <w:color w:val="000000" w:themeColor="text1"/>
        </w:rPr>
      </w:pPr>
      <w:r w:rsidRPr="69527E91">
        <w:rPr>
          <w:rFonts w:ascii="Calibri" w:hAnsi="Calibri" w:eastAsia="Calibri" w:cs="Calibri"/>
          <w:color w:val="000000" w:themeColor="text1"/>
        </w:rPr>
        <w:t xml:space="preserve">In addition, </w:t>
      </w:r>
      <w:r>
        <w:rPr>
          <w:rFonts w:ascii="Calibri" w:hAnsi="Calibri" w:eastAsia="Calibri" w:cs="Calibri"/>
          <w:color w:val="000000" w:themeColor="text1"/>
        </w:rPr>
        <w:t>s</w:t>
      </w:r>
      <w:r w:rsidRPr="69527E91">
        <w:rPr>
          <w:rFonts w:ascii="Calibri" w:hAnsi="Calibri" w:eastAsia="Calibri" w:cs="Calibri"/>
          <w:color w:val="000000" w:themeColor="text1"/>
        </w:rPr>
        <w:t xml:space="preserve">exual abuse includes abuse of children through sexual exploitation. Penetrative sex where one of the partners is under the age of 16 is illegal, although prosecution of similar </w:t>
      </w:r>
      <w:r w:rsidRPr="69527E91">
        <w:rPr>
          <w:rFonts w:ascii="Calibri" w:hAnsi="Calibri" w:eastAsia="Calibri" w:cs="Calibri"/>
          <w:color w:val="000000" w:themeColor="text1"/>
        </w:rPr>
        <w:t xml:space="preserve">age, consenting partners is not usual. However, where a child is under the age of 13 it is classified as rape under s5 Sexual Offences Act 2003. </w:t>
      </w:r>
    </w:p>
    <w:p w:rsidR="00316ABD" w:rsidP="00316ABD" w:rsidRDefault="00316ABD" w14:paraId="745B9669" w14:textId="77777777">
      <w:pPr>
        <w:jc w:val="both"/>
        <w:rPr>
          <w:rFonts w:ascii="Calibri" w:hAnsi="Calibri" w:eastAsia="Calibri" w:cs="Calibri"/>
          <w:color w:val="000000" w:themeColor="text1"/>
        </w:rPr>
      </w:pPr>
    </w:p>
    <w:p w:rsidR="00316ABD" w:rsidP="00316ABD" w:rsidRDefault="00316ABD" w14:paraId="4E087157" w14:textId="77777777">
      <w:pPr>
        <w:jc w:val="both"/>
        <w:rPr>
          <w:rFonts w:ascii="Calibri" w:hAnsi="Calibri" w:eastAsia="Calibri" w:cs="Calibri"/>
          <w:color w:val="000000" w:themeColor="text1"/>
        </w:rPr>
      </w:pPr>
      <w:r w:rsidRPr="69527E91">
        <w:rPr>
          <w:rFonts w:ascii="Calibri" w:hAnsi="Calibri" w:eastAsia="Calibri" w:cs="Calibri"/>
          <w:b/>
          <w:bCs/>
          <w:color w:val="000000" w:themeColor="text1"/>
        </w:rPr>
        <w:t xml:space="preserve">Neglect:  </w:t>
      </w:r>
      <w:r w:rsidRPr="69527E91">
        <w:rPr>
          <w:rFonts w:ascii="Calibri" w:hAnsi="Calibri" w:eastAsia="Calibri" w:cs="Calibri"/>
          <w:color w:val="000000" w:themeColor="text1"/>
        </w:rPr>
        <w:t>Neglect is the persistent failure to meet a child's basic physical and/or psychological needs, likely to result in the serious impairment of the child's health or development.</w:t>
      </w:r>
    </w:p>
    <w:p w:rsidR="00316ABD" w:rsidP="00316ABD" w:rsidRDefault="00316ABD" w14:paraId="34F10833"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 xml:space="preserve">Neglect may occur during pregnancy because of maternal substance misuse, maternal mental ill health or learning difficulties or a cluster of such issues. Where there is domestic abuse and violence towards a </w:t>
      </w:r>
      <w:proofErr w:type="spellStart"/>
      <w:r w:rsidRPr="69527E91">
        <w:rPr>
          <w:rFonts w:ascii="Calibri" w:hAnsi="Calibri" w:eastAsia="Calibri" w:cs="Calibri"/>
          <w:color w:val="000000" w:themeColor="text1"/>
        </w:rPr>
        <w:t>carer</w:t>
      </w:r>
      <w:proofErr w:type="spellEnd"/>
      <w:r w:rsidRPr="69527E91">
        <w:rPr>
          <w:rFonts w:ascii="Calibri" w:hAnsi="Calibri" w:eastAsia="Calibri" w:cs="Calibri"/>
          <w:color w:val="000000" w:themeColor="text1"/>
        </w:rPr>
        <w:t>, the needs of the child may be neglected.</w:t>
      </w:r>
    </w:p>
    <w:p w:rsidR="00316ABD" w:rsidP="00316ABD" w:rsidRDefault="00316ABD" w14:paraId="1DD44E18" w14:textId="77777777">
      <w:pPr>
        <w:rPr>
          <w:rFonts w:ascii="Calibri" w:hAnsi="Calibri" w:eastAsia="Calibri" w:cs="Calibri"/>
          <w:color w:val="000000" w:themeColor="text1"/>
        </w:rPr>
      </w:pPr>
      <w:r w:rsidRPr="69527E91">
        <w:rPr>
          <w:rFonts w:ascii="Calibri" w:hAnsi="Calibri" w:eastAsia="Calibri" w:cs="Calibri"/>
          <w:color w:val="000000" w:themeColor="text1"/>
        </w:rPr>
        <w:t>Once a child is born, neglect may involve a parent failing to:</w:t>
      </w:r>
    </w:p>
    <w:p w:rsidR="00D44390" w:rsidP="00316ABD" w:rsidRDefault="00D44390" w14:paraId="2E5E11D2" w14:textId="77777777">
      <w:pPr>
        <w:rPr>
          <w:rFonts w:ascii="Segoe UI" w:hAnsi="Segoe UI" w:eastAsia="Segoe UI" w:cs="Segoe UI"/>
          <w:color w:val="000000" w:themeColor="text1"/>
        </w:rPr>
      </w:pPr>
    </w:p>
    <w:p w:rsidR="00316ABD" w:rsidP="00316ABD" w:rsidRDefault="00316ABD" w14:paraId="74C49FB8"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 Provide adequate food, clothing and shelter (including exclusion from home or abandonment</w:t>
      </w:r>
      <w:proofErr w:type="gramStart"/>
      <w:r w:rsidRPr="69527E91">
        <w:rPr>
          <w:rFonts w:ascii="Calibri" w:hAnsi="Calibri" w:eastAsia="Calibri" w:cs="Calibri"/>
          <w:color w:val="000000" w:themeColor="text1"/>
        </w:rPr>
        <w:t>);</w:t>
      </w:r>
      <w:proofErr w:type="gramEnd"/>
      <w:r w:rsidRPr="69527E91">
        <w:rPr>
          <w:rFonts w:ascii="Calibri" w:hAnsi="Calibri" w:eastAsia="Calibri" w:cs="Calibri"/>
          <w:color w:val="000000" w:themeColor="text1"/>
        </w:rPr>
        <w:t xml:space="preserve"> </w:t>
      </w:r>
    </w:p>
    <w:p w:rsidR="00316ABD" w:rsidP="00316ABD" w:rsidRDefault="00316ABD" w14:paraId="36304E1B"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 Protect a child from physical and emotional harm or danger</w:t>
      </w:r>
      <w:r>
        <w:rPr>
          <w:rFonts w:ascii="Calibri" w:hAnsi="Calibri" w:eastAsia="Calibri" w:cs="Calibri"/>
          <w:color w:val="000000" w:themeColor="text1"/>
        </w:rPr>
        <w:t>.</w:t>
      </w:r>
      <w:r w:rsidRPr="69527E91">
        <w:rPr>
          <w:rFonts w:ascii="Calibri" w:hAnsi="Calibri" w:eastAsia="Calibri" w:cs="Calibri"/>
          <w:color w:val="000000" w:themeColor="text1"/>
        </w:rPr>
        <w:t xml:space="preserve"> </w:t>
      </w:r>
    </w:p>
    <w:p w:rsidR="00316ABD" w:rsidP="00316ABD" w:rsidRDefault="00316ABD" w14:paraId="763129D0"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 xml:space="preserve">• Ensure adequate supervision (including the use of inadequate </w:t>
      </w:r>
      <w:proofErr w:type="gramStart"/>
      <w:r w:rsidRPr="69527E91">
        <w:rPr>
          <w:rFonts w:ascii="Calibri" w:hAnsi="Calibri" w:eastAsia="Calibri" w:cs="Calibri"/>
          <w:color w:val="000000" w:themeColor="text1"/>
        </w:rPr>
        <w:t>care-givers</w:t>
      </w:r>
      <w:proofErr w:type="gramEnd"/>
      <w:r w:rsidRPr="69527E91">
        <w:rPr>
          <w:rFonts w:ascii="Calibri" w:hAnsi="Calibri" w:eastAsia="Calibri" w:cs="Calibri"/>
          <w:color w:val="000000" w:themeColor="text1"/>
        </w:rPr>
        <w:t>)</w:t>
      </w:r>
      <w:r>
        <w:rPr>
          <w:rFonts w:ascii="Calibri" w:hAnsi="Calibri" w:eastAsia="Calibri" w:cs="Calibri"/>
          <w:color w:val="000000" w:themeColor="text1"/>
        </w:rPr>
        <w:t>.</w:t>
      </w:r>
      <w:r w:rsidRPr="69527E91">
        <w:rPr>
          <w:rFonts w:ascii="Calibri" w:hAnsi="Calibri" w:eastAsia="Calibri" w:cs="Calibri"/>
          <w:color w:val="000000" w:themeColor="text1"/>
        </w:rPr>
        <w:t xml:space="preserve"> </w:t>
      </w:r>
    </w:p>
    <w:p w:rsidR="00316ABD" w:rsidP="00316ABD" w:rsidRDefault="00316ABD" w14:paraId="571DFFC1"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 Ensure access to appropriate medical care or treatment.</w:t>
      </w:r>
    </w:p>
    <w:p w:rsidR="00D44390" w:rsidP="00316ABD" w:rsidRDefault="00D44390" w14:paraId="13D1D3ED" w14:textId="77777777">
      <w:pPr>
        <w:jc w:val="both"/>
        <w:rPr>
          <w:rFonts w:ascii="Calibri" w:hAnsi="Calibri" w:eastAsia="Calibri" w:cs="Calibri"/>
          <w:color w:val="000000" w:themeColor="text1"/>
        </w:rPr>
      </w:pPr>
    </w:p>
    <w:p w:rsidR="00316ABD" w:rsidP="00316ABD" w:rsidRDefault="00316ABD" w14:paraId="34E97E3C"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 xml:space="preserve">It may also include neglect of, or unresponsiveness to, a child's basic emotional, </w:t>
      </w:r>
      <w:proofErr w:type="gramStart"/>
      <w:r w:rsidRPr="69527E91">
        <w:rPr>
          <w:rFonts w:ascii="Calibri" w:hAnsi="Calibri" w:eastAsia="Calibri" w:cs="Calibri"/>
          <w:color w:val="000000" w:themeColor="text1"/>
        </w:rPr>
        <w:t>social</w:t>
      </w:r>
      <w:proofErr w:type="gramEnd"/>
      <w:r w:rsidRPr="69527E91">
        <w:rPr>
          <w:rFonts w:ascii="Calibri" w:hAnsi="Calibri" w:eastAsia="Calibri" w:cs="Calibri"/>
          <w:color w:val="000000" w:themeColor="text1"/>
        </w:rPr>
        <w:t xml:space="preserve"> and educational needs.</w:t>
      </w:r>
    </w:p>
    <w:p w:rsidR="00316ABD" w:rsidP="00316ABD" w:rsidRDefault="00316ABD" w14:paraId="7C9C8595"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 xml:space="preserve">These definitions are used when determining significant harm and children can be affected by combinations of maltreatment and abuse, which can be impacted on by for example domestic violence and abuse in the household or a cluster of problems faced by the adults. </w:t>
      </w:r>
    </w:p>
    <w:p w:rsidR="00316ABD" w:rsidP="00316ABD" w:rsidRDefault="00316ABD" w14:paraId="1BBD9167" w14:textId="77777777">
      <w:pPr>
        <w:jc w:val="both"/>
        <w:rPr>
          <w:rFonts w:ascii="Calibri" w:hAnsi="Calibri" w:eastAsia="Calibri" w:cs="Calibri"/>
          <w:color w:val="000000" w:themeColor="text1"/>
        </w:rPr>
      </w:pPr>
    </w:p>
    <w:p w:rsidR="00316ABD" w:rsidP="00316ABD" w:rsidRDefault="00316ABD" w14:paraId="527FE207"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 xml:space="preserve">In addition, research analysing Serious Case Reviews has demonstrated a significant prevalence of </w:t>
      </w:r>
      <w:r w:rsidRPr="69527E91">
        <w:rPr>
          <w:rFonts w:ascii="Calibri" w:hAnsi="Calibri" w:eastAsia="Calibri" w:cs="Calibri"/>
          <w:b/>
          <w:bCs/>
          <w:color w:val="000000" w:themeColor="text1"/>
        </w:rPr>
        <w:t>domestic abuse</w:t>
      </w:r>
      <w:r w:rsidRPr="69527E91">
        <w:rPr>
          <w:rFonts w:ascii="Calibri" w:hAnsi="Calibri" w:eastAsia="Calibri" w:cs="Calibri"/>
          <w:color w:val="000000" w:themeColor="text1"/>
        </w:rPr>
        <w:t xml:space="preserve"> in the history of families with children who are subject of Child Protection Plans. Children can be affected by seeing, hearing, and living with domestic violence and abuse as well as being caught up in any incidents directly, whether to protect someone or as a target. It should also be noted that the age group of </w:t>
      </w:r>
      <w:proofErr w:type="gramStart"/>
      <w:r w:rsidRPr="69527E91">
        <w:rPr>
          <w:rFonts w:ascii="Calibri" w:hAnsi="Calibri" w:eastAsia="Calibri" w:cs="Calibri"/>
          <w:color w:val="000000" w:themeColor="text1"/>
        </w:rPr>
        <w:t>16 and 17 year olds</w:t>
      </w:r>
      <w:proofErr w:type="gramEnd"/>
      <w:r w:rsidRPr="69527E91">
        <w:rPr>
          <w:rFonts w:ascii="Calibri" w:hAnsi="Calibri" w:eastAsia="Calibri" w:cs="Calibri"/>
          <w:color w:val="000000" w:themeColor="text1"/>
        </w:rPr>
        <w:t xml:space="preserve"> have been found in recent studies to be increasingly affected by </w:t>
      </w:r>
      <w:r w:rsidRPr="69527E91">
        <w:rPr>
          <w:rFonts w:ascii="Calibri" w:hAnsi="Calibri" w:eastAsia="Calibri" w:cs="Calibri"/>
          <w:b/>
          <w:bCs/>
          <w:color w:val="000000" w:themeColor="text1"/>
        </w:rPr>
        <w:t>domestic violence</w:t>
      </w:r>
      <w:r w:rsidRPr="69527E91">
        <w:rPr>
          <w:rFonts w:ascii="Calibri" w:hAnsi="Calibri" w:eastAsia="Calibri" w:cs="Calibri"/>
          <w:color w:val="000000" w:themeColor="text1"/>
        </w:rPr>
        <w:t xml:space="preserve"> in their peer relationships. </w:t>
      </w:r>
    </w:p>
    <w:p w:rsidR="00316ABD" w:rsidP="00316ABD" w:rsidRDefault="00316ABD" w14:paraId="0F0EF692"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 xml:space="preserve">It should therefore be considered in responding to concerns that the </w:t>
      </w:r>
      <w:proofErr w:type="gramStart"/>
      <w:r w:rsidRPr="69527E91">
        <w:rPr>
          <w:rFonts w:ascii="Calibri" w:hAnsi="Calibri" w:eastAsia="Calibri" w:cs="Calibri"/>
          <w:color w:val="000000" w:themeColor="text1"/>
        </w:rPr>
        <w:t>Home</w:t>
      </w:r>
      <w:proofErr w:type="gramEnd"/>
      <w:r w:rsidRPr="69527E91">
        <w:rPr>
          <w:rFonts w:ascii="Calibri" w:hAnsi="Calibri" w:eastAsia="Calibri" w:cs="Calibri"/>
          <w:color w:val="000000" w:themeColor="text1"/>
        </w:rPr>
        <w:t xml:space="preserve"> Office definition of domestic violence and abuse is as follows:</w:t>
      </w:r>
    </w:p>
    <w:p w:rsidR="00316ABD" w:rsidP="00316ABD" w:rsidRDefault="00316ABD" w14:paraId="4C15F237" w14:textId="77777777">
      <w:pPr>
        <w:jc w:val="both"/>
        <w:rPr>
          <w:rFonts w:ascii="Calibri" w:hAnsi="Calibri" w:eastAsia="Calibri" w:cs="Calibri"/>
          <w:color w:val="000000" w:themeColor="text1"/>
        </w:rPr>
      </w:pPr>
      <w:r w:rsidRPr="69527E91">
        <w:rPr>
          <w:rFonts w:ascii="Calibri" w:hAnsi="Calibri" w:eastAsia="Calibri" w:cs="Calibri"/>
          <w:color w:val="000000" w:themeColor="text1"/>
        </w:rPr>
        <w:t>"Any incident or pattern of incidents of controlling, coercive or threatening behaviour, violence and abuse between those aged 16 or over, who are or have been intimate partners or family members regardless of gender and sexuality.</w:t>
      </w:r>
    </w:p>
    <w:p w:rsidR="00316ABD" w:rsidP="00316ABD" w:rsidRDefault="00316ABD" w14:paraId="00FA0425" w14:textId="77777777">
      <w:pPr>
        <w:rPr>
          <w:rFonts w:ascii="Calibri" w:hAnsi="Calibri" w:eastAsia="Calibri" w:cs="Calibri"/>
          <w:color w:val="000000" w:themeColor="text1"/>
        </w:rPr>
      </w:pPr>
      <w:r w:rsidRPr="69527E91">
        <w:rPr>
          <w:rFonts w:ascii="Calibri" w:hAnsi="Calibri" w:eastAsia="Calibri" w:cs="Calibri"/>
          <w:color w:val="000000" w:themeColor="text1"/>
        </w:rPr>
        <w:t>This can encompass, but is not limited to, the following types of abuse:</w:t>
      </w:r>
    </w:p>
    <w:p w:rsidR="00316ABD" w:rsidP="00316ABD" w:rsidRDefault="00316ABD" w14:paraId="127DC2F4" w14:textId="77777777">
      <w:pPr>
        <w:rPr>
          <w:rFonts w:ascii="Calibri" w:hAnsi="Calibri" w:eastAsia="Calibri" w:cs="Calibri"/>
          <w:color w:val="000000" w:themeColor="text1"/>
        </w:rPr>
      </w:pPr>
      <w:r w:rsidRPr="69527E91">
        <w:rPr>
          <w:rFonts w:ascii="Calibri" w:hAnsi="Calibri" w:eastAsia="Calibri" w:cs="Calibri"/>
          <w:color w:val="000000" w:themeColor="text1"/>
        </w:rPr>
        <w:t>• Psychological.</w:t>
      </w:r>
    </w:p>
    <w:p w:rsidR="00316ABD" w:rsidP="00316ABD" w:rsidRDefault="00316ABD" w14:paraId="7DACD75D" w14:textId="77777777">
      <w:pPr>
        <w:rPr>
          <w:rFonts w:ascii="Calibri" w:hAnsi="Calibri" w:eastAsia="Calibri" w:cs="Calibri"/>
          <w:color w:val="000000" w:themeColor="text1"/>
        </w:rPr>
      </w:pPr>
      <w:r w:rsidRPr="69527E91">
        <w:rPr>
          <w:rFonts w:ascii="Calibri" w:hAnsi="Calibri" w:eastAsia="Calibri" w:cs="Calibri"/>
          <w:color w:val="000000" w:themeColor="text1"/>
        </w:rPr>
        <w:t>• Physical.</w:t>
      </w:r>
    </w:p>
    <w:p w:rsidR="00316ABD" w:rsidP="00316ABD" w:rsidRDefault="00316ABD" w14:paraId="6ACF167D" w14:textId="77777777">
      <w:pPr>
        <w:rPr>
          <w:rFonts w:ascii="Calibri" w:hAnsi="Calibri" w:eastAsia="Calibri" w:cs="Calibri"/>
          <w:color w:val="000000" w:themeColor="text1"/>
        </w:rPr>
      </w:pPr>
      <w:r w:rsidRPr="69527E91">
        <w:rPr>
          <w:rFonts w:ascii="Calibri" w:hAnsi="Calibri" w:eastAsia="Calibri" w:cs="Calibri"/>
          <w:color w:val="000000" w:themeColor="text1"/>
        </w:rPr>
        <w:t>• Sexual.</w:t>
      </w:r>
    </w:p>
    <w:p w:rsidR="00316ABD" w:rsidP="00316ABD" w:rsidRDefault="00316ABD" w14:paraId="259E99D8" w14:textId="77777777">
      <w:pPr>
        <w:rPr>
          <w:rFonts w:ascii="Calibri" w:hAnsi="Calibri" w:eastAsia="Calibri" w:cs="Calibri"/>
          <w:color w:val="000000" w:themeColor="text1"/>
        </w:rPr>
      </w:pPr>
      <w:r w:rsidRPr="69527E91">
        <w:rPr>
          <w:rFonts w:ascii="Calibri" w:hAnsi="Calibri" w:eastAsia="Calibri" w:cs="Calibri"/>
          <w:color w:val="000000" w:themeColor="text1"/>
        </w:rPr>
        <w:t>• Financial.</w:t>
      </w:r>
    </w:p>
    <w:p w:rsidR="00316ABD" w:rsidP="00316ABD" w:rsidRDefault="00316ABD" w14:paraId="5080C49E" w14:textId="267F8E58">
      <w:pPr>
        <w:rPr>
          <w:rFonts w:ascii="Calibri" w:hAnsi="Calibri" w:eastAsia="Calibri" w:cs="Calibri"/>
          <w:color w:val="000000" w:themeColor="text1"/>
        </w:rPr>
      </w:pPr>
      <w:r w:rsidRPr="69527E91">
        <w:rPr>
          <w:rFonts w:ascii="Calibri" w:hAnsi="Calibri" w:eastAsia="Calibri" w:cs="Calibri"/>
          <w:color w:val="000000" w:themeColor="text1"/>
        </w:rPr>
        <w:t>• Emotional.</w:t>
      </w:r>
    </w:p>
    <w:p w:rsidR="00316ABD" w:rsidP="00316ABD" w:rsidRDefault="00316ABD" w14:paraId="0684928D" w14:textId="77777777">
      <w:pPr>
        <w:rPr>
          <w:rFonts w:ascii="Calibri" w:hAnsi="Calibri" w:eastAsia="Calibri" w:cs="Calibri"/>
          <w:color w:val="000000" w:themeColor="text1"/>
        </w:rPr>
      </w:pPr>
    </w:p>
    <w:p w:rsidR="00316ABD" w:rsidP="00316ABD" w:rsidRDefault="00316ABD" w14:paraId="7703B05F" w14:textId="26F6D0C3">
      <w:pPr>
        <w:jc w:val="both"/>
        <w:rPr>
          <w:rFonts w:ascii="Calibri" w:hAnsi="Calibri" w:eastAsia="Calibri" w:cs="Calibri"/>
          <w:color w:val="000000" w:themeColor="text1"/>
        </w:rPr>
      </w:pPr>
      <w:r w:rsidRPr="69527E91">
        <w:rPr>
          <w:rFonts w:ascii="Calibri" w:hAnsi="Calibri" w:eastAsia="Calibri" w:cs="Calibri"/>
          <w:b/>
          <w:bCs/>
          <w:color w:val="000000" w:themeColor="text1"/>
        </w:rPr>
        <w:t xml:space="preserve">Controlling behaviour </w:t>
      </w:r>
      <w:proofErr w:type="gramStart"/>
      <w:r w:rsidRPr="69527E91">
        <w:rPr>
          <w:rFonts w:ascii="Calibri" w:hAnsi="Calibri" w:eastAsia="Calibri" w:cs="Calibri"/>
          <w:b/>
          <w:bCs/>
          <w:color w:val="000000" w:themeColor="text1"/>
        </w:rPr>
        <w:t>is:</w:t>
      </w:r>
      <w:proofErr w:type="gramEnd"/>
      <w:r w:rsidRPr="69527E91">
        <w:rPr>
          <w:rFonts w:ascii="Calibri" w:hAnsi="Calibri" w:eastAsia="Calibri" w:cs="Calibri"/>
          <w:color w:val="000000" w:themeColor="text1"/>
        </w:rPr>
        <w:t xml:space="preserve"> a range of acts designed to make a person subordinate and/or dependent by isolating them from sources of support, exploiting their resources and </w:t>
      </w:r>
      <w:r w:rsidRPr="69527E91">
        <w:rPr>
          <w:rFonts w:ascii="Calibri" w:hAnsi="Calibri" w:eastAsia="Calibri" w:cs="Calibri"/>
          <w:color w:val="000000" w:themeColor="text1"/>
        </w:rPr>
        <w:t>capacities for personal gain, depriving them of the means needed for independence, resistance and escape and regulating their everyday behaviour.</w:t>
      </w:r>
    </w:p>
    <w:p w:rsidR="00316ABD" w:rsidP="00316ABD" w:rsidRDefault="00316ABD" w14:paraId="65B3A2C0" w14:textId="77777777">
      <w:pPr>
        <w:jc w:val="both"/>
        <w:rPr>
          <w:rFonts w:ascii="Calibri" w:hAnsi="Calibri" w:eastAsia="Calibri" w:cs="Calibri"/>
          <w:color w:val="000000" w:themeColor="text1"/>
        </w:rPr>
      </w:pPr>
    </w:p>
    <w:p w:rsidR="00316ABD" w:rsidP="00316ABD" w:rsidRDefault="00316ABD" w14:paraId="63921795" w14:textId="77777777">
      <w:pPr>
        <w:jc w:val="both"/>
        <w:rPr>
          <w:rFonts w:ascii="Calibri" w:hAnsi="Calibri" w:eastAsia="Calibri" w:cs="Calibri"/>
        </w:rPr>
      </w:pPr>
      <w:r w:rsidRPr="69527E91">
        <w:rPr>
          <w:rFonts w:ascii="Calibri" w:hAnsi="Calibri" w:eastAsia="Calibri" w:cs="Calibri"/>
          <w:b/>
          <w:bCs/>
          <w:color w:val="000000" w:themeColor="text1"/>
        </w:rPr>
        <w:t xml:space="preserve">Coercive behaviour </w:t>
      </w:r>
      <w:proofErr w:type="gramStart"/>
      <w:r w:rsidRPr="69527E91">
        <w:rPr>
          <w:rFonts w:ascii="Calibri" w:hAnsi="Calibri" w:eastAsia="Calibri" w:cs="Calibri"/>
          <w:b/>
          <w:bCs/>
          <w:color w:val="000000" w:themeColor="text1"/>
        </w:rPr>
        <w:t>is:</w:t>
      </w:r>
      <w:proofErr w:type="gramEnd"/>
      <w:r w:rsidRPr="69527E91">
        <w:rPr>
          <w:rFonts w:ascii="Calibri" w:hAnsi="Calibri" w:eastAsia="Calibri" w:cs="Calibri"/>
          <w:color w:val="000000" w:themeColor="text1"/>
        </w:rPr>
        <w:t xml:space="preserve"> an act or a pattern of acts of assault, threats, humiliation and intimidation or other abuse that is used to harm, punish, or frighten their victim."</w:t>
      </w:r>
    </w:p>
    <w:p w:rsidR="00316ABD" w:rsidP="00316ABD" w:rsidRDefault="00316ABD" w14:paraId="769F9EB2" w14:textId="77777777">
      <w:pPr>
        <w:jc w:val="both"/>
        <w:rPr>
          <w:rFonts w:ascii="Calibri" w:hAnsi="Calibri" w:eastAsia="Calibri" w:cs="Calibri"/>
        </w:rPr>
      </w:pPr>
      <w:r w:rsidRPr="6B8A88DF">
        <w:rPr>
          <w:rFonts w:ascii="Calibri" w:hAnsi="Calibri" w:eastAsia="Calibri" w:cs="Calibri"/>
          <w:color w:val="000000" w:themeColor="text1"/>
        </w:rPr>
        <w:t xml:space="preserve">This list is not exhaustive and children and young people may also be subject to other types of abuse such as cyber bullying, </w:t>
      </w:r>
      <w:proofErr w:type="gramStart"/>
      <w:r w:rsidRPr="6B8A88DF">
        <w:rPr>
          <w:rFonts w:ascii="Calibri" w:hAnsi="Calibri" w:eastAsia="Calibri" w:cs="Calibri"/>
          <w:color w:val="000000" w:themeColor="text1"/>
        </w:rPr>
        <w:t>gangs</w:t>
      </w:r>
      <w:proofErr w:type="gramEnd"/>
      <w:r w:rsidRPr="6B8A88DF">
        <w:rPr>
          <w:rFonts w:ascii="Calibri" w:hAnsi="Calibri" w:eastAsia="Calibri" w:cs="Calibri"/>
          <w:color w:val="000000" w:themeColor="text1"/>
        </w:rPr>
        <w:t xml:space="preserve"> and online abuse. Kidscape offer a comprehensive range of advice and training on how to keep children safe online. See the following weblink:</w:t>
      </w:r>
    </w:p>
    <w:p w:rsidR="00316ABD" w:rsidP="00316ABD" w:rsidRDefault="00316ABD" w14:paraId="6497FE42" w14:textId="77777777">
      <w:pPr>
        <w:jc w:val="both"/>
        <w:rPr>
          <w:rFonts w:ascii="Calibri" w:hAnsi="Calibri" w:eastAsia="Calibri" w:cs="Calibri"/>
        </w:rPr>
      </w:pPr>
      <w:r w:rsidRPr="6B8A88DF">
        <w:rPr>
          <w:rFonts w:ascii="Calibri" w:hAnsi="Calibri" w:eastAsia="Calibri" w:cs="Calibri"/>
          <w:color w:val="000000" w:themeColor="text1"/>
        </w:rPr>
        <w:t xml:space="preserve"> </w:t>
      </w:r>
      <w:hyperlink w:history="1" r:id="rId24">
        <w:r w:rsidRPr="00897BD5">
          <w:rPr>
            <w:rStyle w:val="Hyperlink"/>
            <w:rFonts w:ascii="Calibri" w:hAnsi="Calibri" w:eastAsia="Calibri" w:cs="Calibri"/>
          </w:rPr>
          <w:t>https://www.kidscape.org.uk/training/online-safety-and-cyberbullying-awareness-for-parents-and-carers/?gclid=EAIaIQobChMIgdj0m5n5-gIVjbTtCh32jgBsEAAYASAAEgLRuPD_BwE</w:t>
        </w:r>
      </w:hyperlink>
      <w:r>
        <w:rPr>
          <w:rFonts w:ascii="Calibri" w:hAnsi="Calibri" w:eastAsia="Calibri" w:cs="Calibri"/>
        </w:rPr>
        <w:t xml:space="preserve"> </w:t>
      </w:r>
    </w:p>
    <w:p w:rsidR="00216801" w:rsidP="00316ABD" w:rsidRDefault="00216801" w14:paraId="0731CBAE" w14:textId="77777777">
      <w:pPr>
        <w:jc w:val="both"/>
        <w:rPr>
          <w:rFonts w:ascii="Calibri" w:hAnsi="Calibri" w:eastAsia="Calibri" w:cs="Calibri"/>
        </w:rPr>
      </w:pPr>
    </w:p>
    <w:p w:rsidR="00F93FC5" w:rsidP="00F1087C" w:rsidRDefault="00216801" w14:paraId="5AC202F6" w14:textId="77777777">
      <w:pPr>
        <w:jc w:val="both"/>
        <w:rPr>
          <w:rFonts w:ascii="Calibri" w:hAnsi="Calibri" w:eastAsia="Calibri" w:cs="Calibri"/>
        </w:rPr>
      </w:pPr>
      <w:r w:rsidRPr="00F1087C">
        <w:rPr>
          <w:rFonts w:ascii="Calibri" w:hAnsi="Calibri" w:eastAsia="Calibri" w:cs="Calibri"/>
          <w:b/>
          <w:bCs/>
        </w:rPr>
        <w:t>C</w:t>
      </w:r>
      <w:r w:rsidRPr="00F1087C" w:rsidR="00F1087C">
        <w:rPr>
          <w:rFonts w:ascii="Calibri" w:hAnsi="Calibri" w:eastAsia="Calibri" w:cs="Calibri"/>
          <w:b/>
          <w:bCs/>
        </w:rPr>
        <w:t>ontextual Safeguarding</w:t>
      </w:r>
      <w:r w:rsidR="00F1087C">
        <w:rPr>
          <w:rFonts w:ascii="Calibri" w:hAnsi="Calibri" w:eastAsia="Calibri" w:cs="Calibri"/>
        </w:rPr>
        <w:t xml:space="preserve"> – see section 6 of this policy.</w:t>
      </w:r>
      <w:bookmarkStart w:name="_Toc74629701" w:id="26"/>
    </w:p>
    <w:p w:rsidR="00F93FC5" w:rsidP="00F1087C" w:rsidRDefault="00F93FC5" w14:paraId="5B5D95EE" w14:textId="77777777">
      <w:pPr>
        <w:jc w:val="both"/>
        <w:rPr>
          <w:rFonts w:ascii="Calibri" w:hAnsi="Calibri" w:eastAsia="Calibri" w:cs="Calibri"/>
        </w:rPr>
      </w:pPr>
    </w:p>
    <w:p w:rsidR="00316ABD" w:rsidP="00F1087C" w:rsidRDefault="00316ABD" w14:paraId="360223E3" w14:textId="5FF88044">
      <w:pPr>
        <w:jc w:val="both"/>
        <w:rPr>
          <w:rFonts w:ascii="Calibri" w:hAnsi="Calibri" w:eastAsia="Calibri" w:cs="Calibri"/>
          <w:b/>
          <w:bCs/>
        </w:rPr>
      </w:pPr>
      <w:r w:rsidRPr="69527E91">
        <w:rPr>
          <w:rFonts w:ascii="Calibri" w:hAnsi="Calibri" w:eastAsia="Calibri" w:cs="Calibri"/>
          <w:b/>
          <w:bCs/>
          <w:u w:val="single"/>
          <w:lang w:val="en"/>
        </w:rPr>
        <w:t>Section 4: Hearing and Observing the Child</w:t>
      </w:r>
      <w:bookmarkEnd w:id="26"/>
    </w:p>
    <w:p w:rsidR="00316ABD" w:rsidP="00316ABD" w:rsidRDefault="00316ABD" w14:paraId="0B278340" w14:textId="77777777">
      <w:pPr>
        <w:spacing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 xml:space="preserve">Whenever a child reports that they are suffering or have suffered significant harm through abuse or neglect, or have caused or are causing physical or sexual harm to others, the initial response from all professionals should be to listen carefully to what the child says and to observe the child’s </w:t>
      </w:r>
      <w:proofErr w:type="spellStart"/>
      <w:r w:rsidRPr="69527E91">
        <w:rPr>
          <w:rFonts w:ascii="Calibri" w:hAnsi="Calibri" w:eastAsia="Calibri" w:cs="Calibri"/>
          <w:color w:val="000000" w:themeColor="text1"/>
          <w:lang w:val="en"/>
        </w:rPr>
        <w:t>behaviour</w:t>
      </w:r>
      <w:proofErr w:type="spellEnd"/>
      <w:r w:rsidRPr="69527E91">
        <w:rPr>
          <w:rFonts w:ascii="Calibri" w:hAnsi="Calibri" w:eastAsia="Calibri" w:cs="Calibri"/>
          <w:color w:val="000000" w:themeColor="text1"/>
          <w:lang w:val="en"/>
        </w:rPr>
        <w:t xml:space="preserve"> and circumstances to:</w:t>
      </w:r>
    </w:p>
    <w:p w:rsidR="00316ABD" w:rsidP="00316ABD" w:rsidRDefault="00316ABD" w14:paraId="05E2E22E" w14:textId="77777777">
      <w:pPr>
        <w:pStyle w:val="ListParagraph"/>
        <w:numPr>
          <w:ilvl w:val="0"/>
          <w:numId w:val="2"/>
        </w:numPr>
        <w:spacing w:before="150" w:afterAutospacing="1"/>
        <w:ind w:left="870"/>
        <w:jc w:val="both"/>
        <w:rPr>
          <w:rFonts w:eastAsiaTheme="minorEastAsia"/>
          <w:color w:val="000000" w:themeColor="text1"/>
          <w:sz w:val="24"/>
          <w:szCs w:val="24"/>
        </w:rPr>
      </w:pPr>
      <w:r w:rsidRPr="69527E91">
        <w:rPr>
          <w:rFonts w:ascii="Calibri" w:hAnsi="Calibri" w:eastAsia="Calibri" w:cs="Calibri"/>
          <w:color w:val="000000" w:themeColor="text1"/>
          <w:sz w:val="24"/>
          <w:szCs w:val="24"/>
          <w:lang w:val="en"/>
        </w:rPr>
        <w:t>Clarify the concerns</w:t>
      </w:r>
      <w:r>
        <w:rPr>
          <w:rFonts w:ascii="Calibri" w:hAnsi="Calibri" w:eastAsia="Calibri" w:cs="Calibri"/>
          <w:color w:val="000000" w:themeColor="text1"/>
          <w:sz w:val="24"/>
          <w:szCs w:val="24"/>
          <w:lang w:val="en"/>
        </w:rPr>
        <w:t>.</w:t>
      </w:r>
    </w:p>
    <w:p w:rsidR="00316ABD" w:rsidP="00316ABD" w:rsidRDefault="00316ABD" w14:paraId="6C0BAD77" w14:textId="77777777">
      <w:pPr>
        <w:pStyle w:val="ListParagraph"/>
        <w:numPr>
          <w:ilvl w:val="0"/>
          <w:numId w:val="2"/>
        </w:numPr>
        <w:spacing w:before="150" w:afterAutospacing="1"/>
        <w:ind w:left="870"/>
        <w:jc w:val="both"/>
        <w:rPr>
          <w:rFonts w:eastAsiaTheme="minorEastAsia"/>
          <w:color w:val="000000" w:themeColor="text1"/>
          <w:sz w:val="24"/>
          <w:szCs w:val="24"/>
        </w:rPr>
      </w:pPr>
      <w:r w:rsidRPr="69527E91">
        <w:rPr>
          <w:rFonts w:ascii="Calibri" w:hAnsi="Calibri" w:eastAsia="Calibri" w:cs="Calibri"/>
          <w:color w:val="000000" w:themeColor="text1"/>
          <w:sz w:val="24"/>
          <w:szCs w:val="24"/>
          <w:lang w:val="en"/>
        </w:rPr>
        <w:t>Offer re-assurance about how the child will be kept safe.</w:t>
      </w:r>
    </w:p>
    <w:p w:rsidR="00316ABD" w:rsidP="00316ABD" w:rsidRDefault="00316ABD" w14:paraId="170A9542" w14:textId="77777777">
      <w:pPr>
        <w:pStyle w:val="ListParagraph"/>
        <w:numPr>
          <w:ilvl w:val="0"/>
          <w:numId w:val="2"/>
        </w:numPr>
        <w:spacing w:before="150" w:afterAutospacing="1"/>
        <w:ind w:left="870"/>
        <w:jc w:val="both"/>
        <w:rPr>
          <w:rFonts w:eastAsiaTheme="minorEastAsia"/>
          <w:color w:val="000000" w:themeColor="text1"/>
          <w:sz w:val="24"/>
          <w:szCs w:val="24"/>
        </w:rPr>
      </w:pPr>
      <w:r w:rsidRPr="69527E91">
        <w:rPr>
          <w:rFonts w:ascii="Calibri" w:hAnsi="Calibri" w:eastAsia="Calibri" w:cs="Calibri"/>
          <w:color w:val="000000" w:themeColor="text1"/>
          <w:sz w:val="24"/>
          <w:szCs w:val="24"/>
          <w:lang w:val="en"/>
        </w:rPr>
        <w:t>Explain what action will be taken and within what timeframe.</w:t>
      </w:r>
    </w:p>
    <w:p w:rsidR="00316ABD" w:rsidP="00316ABD" w:rsidRDefault="00316ABD" w14:paraId="0C0CD587" w14:textId="77777777">
      <w:pPr>
        <w:spacing w:before="150"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 xml:space="preserve">The child must not be pressed for information, led, or cross-examined or given false assurances of absolute confidentiality, as this could prejudice police investigations, especially in cases of sexual abuse. </w:t>
      </w:r>
    </w:p>
    <w:p w:rsidR="00316ABD" w:rsidP="00316ABD" w:rsidRDefault="00316ABD" w14:paraId="636859A2" w14:textId="77777777">
      <w:pPr>
        <w:spacing w:before="150"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 xml:space="preserve">If the child can understand the significance and consequences of making a referral to Local Authority children's social care, they should be asked for their views. </w:t>
      </w:r>
    </w:p>
    <w:p w:rsidR="00316ABD" w:rsidP="00316ABD" w:rsidRDefault="00316ABD" w14:paraId="35438188" w14:textId="77777777">
      <w:pPr>
        <w:spacing w:before="150"/>
        <w:jc w:val="both"/>
        <w:rPr>
          <w:rFonts w:ascii="Calibri" w:hAnsi="Calibri" w:eastAsia="Calibri" w:cs="Calibri"/>
          <w:color w:val="000000" w:themeColor="text1"/>
        </w:rPr>
      </w:pPr>
      <w:r w:rsidRPr="69527E91">
        <w:rPr>
          <w:rFonts w:ascii="Calibri" w:hAnsi="Calibri" w:eastAsia="Calibri" w:cs="Calibri"/>
          <w:color w:val="000000" w:themeColor="text1"/>
          <w:lang w:val="en"/>
        </w:rPr>
        <w:t xml:space="preserve">It should be explained to the child that whilst their view will be </w:t>
      </w:r>
      <w:proofErr w:type="gramStart"/>
      <w:r w:rsidRPr="69527E91">
        <w:rPr>
          <w:rFonts w:ascii="Calibri" w:hAnsi="Calibri" w:eastAsia="Calibri" w:cs="Calibri"/>
          <w:color w:val="000000" w:themeColor="text1"/>
          <w:lang w:val="en"/>
        </w:rPr>
        <w:t>taken into account</w:t>
      </w:r>
      <w:proofErr w:type="gramEnd"/>
      <w:r w:rsidRPr="69527E91">
        <w:rPr>
          <w:rFonts w:ascii="Calibri" w:hAnsi="Calibri" w:eastAsia="Calibri" w:cs="Calibri"/>
          <w:color w:val="000000" w:themeColor="text1"/>
          <w:lang w:val="en"/>
        </w:rPr>
        <w:t xml:space="preserve">, colleagues at WCL have a responsibility to take whatever action is required to ensure the child's safety and the safety of other children. </w:t>
      </w:r>
    </w:p>
    <w:p w:rsidR="00316ABD" w:rsidP="00316ABD" w:rsidRDefault="00316ABD" w14:paraId="79CD0489" w14:textId="77777777">
      <w:pPr>
        <w:pStyle w:val="Heading1"/>
        <w:spacing w:before="480"/>
        <w:rPr>
          <w:rFonts w:ascii="Calibri" w:hAnsi="Calibri" w:eastAsia="Calibri" w:cs="Calibri"/>
          <w:b/>
          <w:bCs/>
          <w:sz w:val="24"/>
          <w:szCs w:val="24"/>
        </w:rPr>
      </w:pPr>
      <w:bookmarkStart w:name="_Toc74629702" w:id="27"/>
      <w:bookmarkStart w:name="_Toc156991298" w:id="28"/>
      <w:r w:rsidRPr="69527E91">
        <w:rPr>
          <w:rFonts w:ascii="Calibri" w:hAnsi="Calibri" w:eastAsia="Calibri" w:cs="Calibri"/>
          <w:b/>
          <w:bCs/>
          <w:sz w:val="24"/>
          <w:szCs w:val="24"/>
          <w:u w:val="single"/>
          <w:lang w:val="en"/>
        </w:rPr>
        <w:t>Section 5: Parental Consultation</w:t>
      </w:r>
      <w:bookmarkEnd w:id="27"/>
      <w:bookmarkEnd w:id="28"/>
    </w:p>
    <w:p w:rsidR="00316ABD" w:rsidP="00316ABD" w:rsidRDefault="00316ABD" w14:paraId="4933FC92" w14:textId="77777777">
      <w:pPr>
        <w:spacing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 xml:space="preserve">Concerns which have been raised, should, where practicable, be discussed with the parent and agreement sought for a referral to the Local Authority children's social care </w:t>
      </w:r>
      <w:r w:rsidRPr="69527E91">
        <w:rPr>
          <w:rFonts w:ascii="Calibri" w:hAnsi="Calibri" w:eastAsia="Calibri" w:cs="Calibri"/>
          <w:b/>
          <w:bCs/>
          <w:color w:val="000000" w:themeColor="text1"/>
          <w:lang w:val="en"/>
        </w:rPr>
        <w:t>unless</w:t>
      </w:r>
      <w:r w:rsidRPr="69527E91">
        <w:rPr>
          <w:rFonts w:ascii="Calibri" w:hAnsi="Calibri" w:eastAsia="Calibri" w:cs="Calibri"/>
          <w:color w:val="000000" w:themeColor="text1"/>
          <w:lang w:val="en"/>
        </w:rPr>
        <w:t xml:space="preserve"> seeking agreement is likely to place the child at risk of significant harm through delay or from the parent's actions or reactions; For example in circumstances where there are concerns or suspicions that a serious crime such as sexual abuse, domestic violence or induced illness has taken place.</w:t>
      </w:r>
    </w:p>
    <w:p w:rsidR="00316ABD" w:rsidP="00316ABD" w:rsidRDefault="00316ABD" w14:paraId="6A6D502B" w14:textId="77777777">
      <w:pPr>
        <w:spacing w:before="150"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Where we decide not to seek parental permission before making a referral the decision must be clearly noted in the child's records with reasons, dated and signed and confirmed in the referral to children's social care. Colleagues should consult with their line manager if at all practicable, for advice.</w:t>
      </w:r>
    </w:p>
    <w:p w:rsidR="00316ABD" w:rsidP="00316ABD" w:rsidRDefault="00316ABD" w14:paraId="7EA9675F" w14:textId="77777777">
      <w:pPr>
        <w:spacing w:before="150" w:after="150"/>
        <w:jc w:val="both"/>
        <w:rPr>
          <w:rFonts w:ascii="Calibri" w:hAnsi="Calibri" w:eastAsia="Calibri" w:cs="Calibri"/>
          <w:color w:val="000000" w:themeColor="text1"/>
        </w:rPr>
      </w:pPr>
      <w:r w:rsidRPr="69527E91">
        <w:rPr>
          <w:rFonts w:ascii="Calibri" w:hAnsi="Calibri" w:eastAsia="Calibri" w:cs="Calibri"/>
          <w:color w:val="000000" w:themeColor="text1"/>
          <w:lang w:val="en"/>
        </w:rPr>
        <w:t>When a referral is deemed to be necessary in the interests of the child, and the parents have been consulted and are not in agreement, the following action should be taken:</w:t>
      </w:r>
    </w:p>
    <w:p w:rsidR="00316ABD" w:rsidP="00316ABD" w:rsidRDefault="00316ABD" w14:paraId="43EF9AFA" w14:textId="77777777">
      <w:pPr>
        <w:pStyle w:val="ListParagraph"/>
        <w:numPr>
          <w:ilvl w:val="0"/>
          <w:numId w:val="1"/>
        </w:numPr>
        <w:spacing w:before="150" w:afterAutospacing="1"/>
        <w:ind w:left="870"/>
        <w:jc w:val="both"/>
        <w:rPr>
          <w:rFonts w:eastAsiaTheme="minorEastAsia"/>
          <w:color w:val="000000" w:themeColor="text1"/>
          <w:sz w:val="24"/>
          <w:szCs w:val="24"/>
        </w:rPr>
      </w:pPr>
      <w:r w:rsidRPr="69527E91">
        <w:rPr>
          <w:rFonts w:ascii="Calibri" w:hAnsi="Calibri" w:eastAsia="Calibri" w:cs="Calibri"/>
          <w:color w:val="000000" w:themeColor="text1"/>
          <w:sz w:val="24"/>
          <w:szCs w:val="24"/>
          <w:lang w:val="en"/>
        </w:rPr>
        <w:t>The reason for proceeding without parental agreement must be recorded.</w:t>
      </w:r>
    </w:p>
    <w:p w:rsidR="00316ABD" w:rsidP="00316ABD" w:rsidRDefault="00316ABD" w14:paraId="5A193F36" w14:textId="77777777">
      <w:pPr>
        <w:pStyle w:val="ListParagraph"/>
        <w:numPr>
          <w:ilvl w:val="0"/>
          <w:numId w:val="1"/>
        </w:numPr>
        <w:spacing w:before="150" w:afterAutospacing="1"/>
        <w:ind w:left="870"/>
        <w:jc w:val="both"/>
        <w:rPr>
          <w:rFonts w:eastAsiaTheme="minorEastAsia"/>
          <w:color w:val="000000" w:themeColor="text1"/>
          <w:sz w:val="24"/>
          <w:szCs w:val="24"/>
        </w:rPr>
      </w:pPr>
      <w:r w:rsidRPr="69527E91">
        <w:rPr>
          <w:rFonts w:ascii="Calibri" w:hAnsi="Calibri" w:eastAsia="Calibri" w:cs="Calibri"/>
          <w:color w:val="000000" w:themeColor="text1"/>
          <w:sz w:val="24"/>
          <w:szCs w:val="24"/>
          <w:lang w:val="en"/>
        </w:rPr>
        <w:t>The parent's withholding of permission must form part of the verbal and written referral to the Local Authority.</w:t>
      </w:r>
    </w:p>
    <w:p w:rsidR="00316ABD" w:rsidP="00316ABD" w:rsidRDefault="00316ABD" w14:paraId="159AE505" w14:textId="77777777">
      <w:pPr>
        <w:pStyle w:val="ListParagraph"/>
        <w:numPr>
          <w:ilvl w:val="0"/>
          <w:numId w:val="1"/>
        </w:numPr>
        <w:spacing w:before="150" w:afterAutospacing="1"/>
        <w:ind w:left="870"/>
        <w:jc w:val="both"/>
        <w:rPr>
          <w:rFonts w:eastAsiaTheme="minorEastAsia"/>
          <w:color w:val="000000" w:themeColor="text1"/>
          <w:sz w:val="24"/>
          <w:szCs w:val="24"/>
        </w:rPr>
      </w:pPr>
      <w:r w:rsidRPr="69527E91">
        <w:rPr>
          <w:rFonts w:ascii="Calibri" w:hAnsi="Calibri" w:eastAsia="Calibri" w:cs="Calibri"/>
          <w:color w:val="000000" w:themeColor="text1"/>
          <w:sz w:val="24"/>
          <w:szCs w:val="24"/>
          <w:lang w:val="en"/>
        </w:rPr>
        <w:t>The parents should be contacted to inform them that, after considering their wishes, a referral has been made.</w:t>
      </w:r>
    </w:p>
    <w:p w:rsidR="00316ABD" w:rsidP="00316ABD" w:rsidRDefault="00316ABD" w14:paraId="7250A198" w14:textId="37779EC1">
      <w:pPr>
        <w:spacing w:before="150"/>
        <w:jc w:val="both"/>
        <w:rPr>
          <w:rFonts w:ascii="Calibri" w:hAnsi="Calibri" w:eastAsia="Calibri" w:cs="Calibri"/>
          <w:color w:val="000000" w:themeColor="text1"/>
          <w:lang w:val="en"/>
        </w:rPr>
      </w:pPr>
      <w:r w:rsidRPr="69527E91">
        <w:rPr>
          <w:rFonts w:ascii="Calibri" w:hAnsi="Calibri" w:eastAsia="Calibri" w:cs="Calibri"/>
          <w:color w:val="000000" w:themeColor="text1"/>
          <w:lang w:val="en"/>
        </w:rPr>
        <w:t>A child protection referral from us cannot be treated as anonymous and where any court proceedings may follow, whether criminal or family court, the information may be made available.</w:t>
      </w:r>
    </w:p>
    <w:p w:rsidR="00316ABD" w:rsidP="00316ABD" w:rsidRDefault="00316ABD" w14:paraId="03122763" w14:textId="77777777">
      <w:pPr>
        <w:spacing w:before="150"/>
        <w:jc w:val="both"/>
        <w:rPr>
          <w:rFonts w:ascii="Calibri" w:hAnsi="Calibri" w:eastAsia="Calibri" w:cs="Calibri"/>
          <w:color w:val="000000" w:themeColor="text1"/>
        </w:rPr>
      </w:pPr>
    </w:p>
    <w:p w:rsidR="00316ABD" w:rsidP="00316ABD" w:rsidRDefault="00316ABD" w14:paraId="1A542794" w14:textId="77777777">
      <w:pPr>
        <w:pStyle w:val="Heading1"/>
        <w:spacing w:before="0"/>
        <w:rPr>
          <w:rFonts w:ascii="Calibri" w:hAnsi="Calibri" w:eastAsia="Calibri" w:cs="Calibri"/>
          <w:b/>
          <w:bCs/>
          <w:sz w:val="24"/>
          <w:szCs w:val="24"/>
          <w:u w:val="single"/>
          <w:lang w:val="en"/>
        </w:rPr>
      </w:pPr>
      <w:bookmarkStart w:name="_Toc74629703" w:id="29"/>
      <w:bookmarkStart w:name="_Toc156991299" w:id="30"/>
      <w:r w:rsidRPr="69527E91">
        <w:rPr>
          <w:rFonts w:ascii="Calibri" w:hAnsi="Calibri" w:eastAsia="Calibri" w:cs="Calibri"/>
          <w:b/>
          <w:bCs/>
          <w:sz w:val="24"/>
          <w:szCs w:val="24"/>
          <w:u w:val="single"/>
          <w:lang w:val="en"/>
        </w:rPr>
        <w:t>Section 6: Raising a Children or Young Person’s Safeguarding Concern</w:t>
      </w:r>
      <w:bookmarkEnd w:id="29"/>
      <w:bookmarkEnd w:id="30"/>
    </w:p>
    <w:p w:rsidR="00316ABD" w:rsidP="00316ABD" w:rsidRDefault="00316ABD" w14:paraId="297F06D9" w14:textId="77777777">
      <w:pPr>
        <w:rPr>
          <w:rFonts w:ascii="Calibri" w:hAnsi="Calibri" w:eastAsia="Calibri" w:cs="Calibri"/>
          <w:color w:val="000000" w:themeColor="text1"/>
          <w:lang w:val="en"/>
        </w:rPr>
      </w:pPr>
    </w:p>
    <w:p w:rsidR="00316ABD" w:rsidP="00316ABD" w:rsidRDefault="00316ABD" w14:paraId="09368183" w14:textId="77777777">
      <w:pPr>
        <w:pStyle w:val="ListParagraph"/>
        <w:numPr>
          <w:ilvl w:val="0"/>
          <w:numId w:val="13"/>
        </w:numPr>
        <w:spacing w:after="0" w:line="540" w:lineRule="exact"/>
        <w:jc w:val="both"/>
        <w:rPr>
          <w:rFonts w:eastAsiaTheme="minorEastAsia"/>
          <w:sz w:val="24"/>
          <w:szCs w:val="24"/>
        </w:rPr>
      </w:pPr>
      <w:r w:rsidRPr="69527E91">
        <w:rPr>
          <w:sz w:val="24"/>
          <w:szCs w:val="24"/>
        </w:rPr>
        <w:t>Tell your Line Manager or if out of hours contact the Duty ‘On Call’ Manager as set out in the On Call Rota.</w:t>
      </w:r>
      <w:r w:rsidRPr="69527E91">
        <w:rPr>
          <w:rFonts w:eastAsiaTheme="minorEastAsia"/>
          <w:sz w:val="24"/>
          <w:szCs w:val="24"/>
          <w:lang w:val="en"/>
        </w:rPr>
        <w:t xml:space="preserve"> </w:t>
      </w:r>
    </w:p>
    <w:p w:rsidR="00316ABD" w:rsidP="3FEBA98F" w:rsidRDefault="00316ABD" w14:paraId="25C41FFF" w14:textId="10DB9DEF">
      <w:pPr>
        <w:pStyle w:val="ListParagraph"/>
        <w:numPr>
          <w:ilvl w:val="0"/>
          <w:numId w:val="13"/>
        </w:numPr>
        <w:spacing w:after="0" w:line="540" w:lineRule="exact"/>
        <w:jc w:val="both"/>
        <w:rPr>
          <w:rFonts w:eastAsiaTheme="minorEastAsia"/>
          <w:color w:val="000000" w:themeColor="text1"/>
          <w:sz w:val="24"/>
          <w:szCs w:val="24"/>
        </w:rPr>
      </w:pPr>
      <w:r w:rsidRPr="3FEBA98F">
        <w:rPr>
          <w:rFonts w:eastAsiaTheme="minorEastAsia"/>
          <w:sz w:val="24"/>
          <w:szCs w:val="24"/>
          <w:lang w:val="en"/>
        </w:rPr>
        <w:t>Report any safeguarding concerns about a child or young person to Children's Safeguarding/Social Work Team</w:t>
      </w:r>
      <w:r w:rsidRPr="3FEBA98F" w:rsidR="2331B493">
        <w:rPr>
          <w:rFonts w:eastAsiaTheme="minorEastAsia"/>
          <w:sz w:val="24"/>
          <w:szCs w:val="24"/>
          <w:lang w:val="en"/>
        </w:rPr>
        <w:t>.</w:t>
      </w:r>
    </w:p>
    <w:p w:rsidR="00316ABD" w:rsidP="3FEBA98F" w:rsidRDefault="2331B493" w14:paraId="387DACC0" w14:textId="640C6BC4">
      <w:pPr>
        <w:pStyle w:val="ListParagraph"/>
        <w:numPr>
          <w:ilvl w:val="0"/>
          <w:numId w:val="13"/>
        </w:numPr>
        <w:spacing w:after="0" w:line="540" w:lineRule="exact"/>
        <w:jc w:val="both"/>
        <w:rPr>
          <w:rFonts w:eastAsiaTheme="minorEastAsia"/>
          <w:color w:val="000000" w:themeColor="text1"/>
          <w:sz w:val="24"/>
          <w:szCs w:val="24"/>
        </w:rPr>
      </w:pPr>
      <w:r w:rsidRPr="3FEBA98F">
        <w:rPr>
          <w:rFonts w:eastAsiaTheme="minorEastAsia"/>
          <w:sz w:val="24"/>
          <w:szCs w:val="24"/>
          <w:lang w:val="en"/>
        </w:rPr>
        <w:t>If you</w:t>
      </w:r>
      <w:r w:rsidRPr="3FEBA98F" w:rsidR="00316ABD">
        <w:rPr>
          <w:rFonts w:eastAsiaTheme="minorEastAsia"/>
          <w:sz w:val="24"/>
          <w:szCs w:val="24"/>
          <w:lang w:val="en"/>
        </w:rPr>
        <w:t xml:space="preserve"> believe a crime has been committed, contact the police on </w:t>
      </w:r>
      <w:proofErr w:type="gramStart"/>
      <w:r w:rsidRPr="3FEBA98F" w:rsidR="00316ABD">
        <w:rPr>
          <w:rFonts w:eastAsiaTheme="minorEastAsia"/>
          <w:b/>
          <w:bCs/>
          <w:sz w:val="24"/>
          <w:szCs w:val="24"/>
          <w:lang w:val="en"/>
        </w:rPr>
        <w:t>101</w:t>
      </w:r>
      <w:proofErr w:type="gramEnd"/>
    </w:p>
    <w:p w:rsidR="00316ABD" w:rsidP="00316ABD" w:rsidRDefault="00316ABD" w14:paraId="48590137" w14:textId="77777777">
      <w:pPr>
        <w:spacing w:after="120" w:line="540" w:lineRule="exact"/>
        <w:jc w:val="both"/>
        <w:rPr>
          <w:rFonts w:eastAsiaTheme="minorEastAsia"/>
          <w:b/>
          <w:bCs/>
          <w:color w:val="2F5496" w:themeColor="accent1" w:themeShade="BF"/>
          <w:u w:val="single"/>
          <w:lang w:val="en"/>
        </w:rPr>
      </w:pPr>
      <w:r w:rsidRPr="69527E91">
        <w:rPr>
          <w:rFonts w:eastAsiaTheme="minorEastAsia"/>
          <w:b/>
          <w:bCs/>
          <w:color w:val="2F5496" w:themeColor="accent1" w:themeShade="BF"/>
          <w:u w:val="single"/>
          <w:lang w:val="en"/>
        </w:rPr>
        <w:t>Section 7: Allegations against colleagues</w:t>
      </w:r>
    </w:p>
    <w:p w:rsidR="00316ABD" w:rsidP="00316ABD" w:rsidRDefault="00316ABD" w14:paraId="25FF762D" w14:textId="244E2B52">
      <w:pPr>
        <w:spacing w:before="150" w:after="150"/>
        <w:jc w:val="both"/>
        <w:rPr>
          <w:rFonts w:ascii="Calibri" w:hAnsi="Calibri" w:eastAsia="Calibri" w:cs="Calibri"/>
          <w:color w:val="000000" w:themeColor="text1"/>
        </w:rPr>
      </w:pPr>
      <w:r w:rsidRPr="3FEBA98F">
        <w:rPr>
          <w:rFonts w:ascii="Calibri" w:hAnsi="Calibri" w:eastAsia="Calibri" w:cs="Calibri"/>
          <w:color w:val="000000" w:themeColor="text1"/>
        </w:rPr>
        <w:t>WCL must inform the local authority designated officer (LADO) within </w:t>
      </w:r>
      <w:r w:rsidRPr="3FEBA98F">
        <w:rPr>
          <w:rFonts w:ascii="Calibri" w:hAnsi="Calibri" w:eastAsia="Calibri" w:cs="Calibri"/>
          <w:b/>
          <w:bCs/>
          <w:color w:val="000000" w:themeColor="text1"/>
        </w:rPr>
        <w:t>one working day</w:t>
      </w:r>
      <w:r w:rsidRPr="3FEBA98F">
        <w:rPr>
          <w:rFonts w:ascii="Calibri" w:hAnsi="Calibri" w:eastAsia="Calibri" w:cs="Calibri"/>
          <w:color w:val="000000" w:themeColor="text1"/>
        </w:rPr>
        <w:t> when an allegation is made and prior to any further investigation taking place. or other local authorities consult the relevant website.</w:t>
      </w:r>
    </w:p>
    <w:p w:rsidR="00316ABD" w:rsidP="00316ABD" w:rsidRDefault="00316ABD" w14:paraId="71D0F81F" w14:textId="78CBB1FF">
      <w:pPr>
        <w:spacing w:before="150" w:after="150"/>
        <w:jc w:val="both"/>
        <w:rPr>
          <w:rFonts w:ascii="Calibri" w:hAnsi="Calibri" w:eastAsia="Calibri" w:cs="Calibri"/>
          <w:color w:val="000000" w:themeColor="text1"/>
        </w:rPr>
      </w:pPr>
    </w:p>
    <w:p w:rsidR="00316ABD" w:rsidP="00316ABD" w:rsidRDefault="00316ABD" w14:paraId="397883D7" w14:textId="77777777">
      <w:pPr>
        <w:spacing w:before="150" w:after="150"/>
        <w:jc w:val="both"/>
        <w:rPr>
          <w:rFonts w:ascii="Calibri" w:hAnsi="Calibri" w:eastAsia="Calibri" w:cs="Calibri"/>
          <w:color w:val="000000" w:themeColor="text1"/>
        </w:rPr>
      </w:pPr>
    </w:p>
    <w:p w:rsidRPr="00355DE5" w:rsidR="00316ABD" w:rsidP="00316ABD" w:rsidRDefault="00316ABD" w14:paraId="54657416" w14:textId="77777777">
      <w:pPr>
        <w:pStyle w:val="Heading1"/>
        <w:rPr>
          <w:rFonts w:asciiTheme="minorHAnsi" w:hAnsiTheme="minorHAnsi" w:eastAsiaTheme="minorEastAsia" w:cstheme="minorBidi"/>
          <w:b/>
          <w:bCs/>
          <w:sz w:val="24"/>
          <w:szCs w:val="24"/>
          <w:u w:val="single"/>
        </w:rPr>
      </w:pPr>
      <w:bookmarkStart w:name="_Toc156991300" w:id="31"/>
      <w:r w:rsidRPr="52E2C268">
        <w:rPr>
          <w:rFonts w:asciiTheme="minorHAnsi" w:hAnsiTheme="minorHAnsi" w:eastAsiaTheme="minorEastAsia" w:cstheme="minorBidi"/>
          <w:b/>
          <w:bCs/>
          <w:sz w:val="24"/>
          <w:szCs w:val="24"/>
          <w:u w:val="single"/>
        </w:rPr>
        <w:t>Adult and Children’s Safeguarding: WCL Roles and Responsibilities</w:t>
      </w:r>
      <w:bookmarkEnd w:id="31"/>
    </w:p>
    <w:p w:rsidRPr="00355DE5" w:rsidR="00316ABD" w:rsidP="00316ABD" w:rsidRDefault="00316ABD" w14:paraId="532364BB" w14:textId="77777777">
      <w:pPr>
        <w:spacing w:after="120"/>
        <w:rPr>
          <w:b/>
          <w:bCs/>
        </w:rPr>
      </w:pPr>
      <w:r w:rsidRPr="69527E91">
        <w:rPr>
          <w:b/>
          <w:bCs/>
        </w:rPr>
        <w:t>All Colleagues</w:t>
      </w:r>
    </w:p>
    <w:p w:rsidR="00316ABD" w:rsidP="00316ABD" w:rsidRDefault="00316ABD" w14:paraId="0FDC33A0" w14:textId="77777777">
      <w:pPr>
        <w:pStyle w:val="ListParagraph"/>
        <w:numPr>
          <w:ilvl w:val="0"/>
          <w:numId w:val="17"/>
        </w:numPr>
        <w:spacing w:after="120" w:line="240" w:lineRule="auto"/>
        <w:jc w:val="both"/>
        <w:rPr>
          <w:rFonts w:eastAsia="Times New Roman" w:cs="Arial"/>
          <w:sz w:val="24"/>
          <w:szCs w:val="24"/>
        </w:rPr>
      </w:pPr>
      <w:r w:rsidRPr="69527E91">
        <w:rPr>
          <w:rFonts w:eastAsia="Times New Roman" w:cs="Arial"/>
          <w:sz w:val="24"/>
          <w:szCs w:val="24"/>
        </w:rPr>
        <w:t>Ensure that the needs of the</w:t>
      </w:r>
      <w:r>
        <w:rPr>
          <w:rFonts w:eastAsia="Times New Roman" w:cs="Arial"/>
          <w:sz w:val="24"/>
          <w:szCs w:val="24"/>
        </w:rPr>
        <w:t xml:space="preserve"> individual</w:t>
      </w:r>
      <w:r w:rsidRPr="69527E91">
        <w:rPr>
          <w:rFonts w:eastAsia="Times New Roman" w:cs="Arial"/>
          <w:sz w:val="24"/>
          <w:szCs w:val="24"/>
        </w:rPr>
        <w:t xml:space="preserve"> at risk are at the heart of all actions and that their involvement and desired outcomes are at the forefront of decision making.</w:t>
      </w:r>
    </w:p>
    <w:p w:rsidRPr="00355DE5" w:rsidR="00316ABD" w:rsidP="00316ABD" w:rsidRDefault="00316ABD" w14:paraId="0DB544DD" w14:textId="77777777">
      <w:pPr>
        <w:pStyle w:val="ListParagraph"/>
        <w:numPr>
          <w:ilvl w:val="0"/>
          <w:numId w:val="17"/>
        </w:numPr>
        <w:spacing w:after="120" w:line="240" w:lineRule="auto"/>
        <w:jc w:val="both"/>
        <w:rPr>
          <w:rFonts w:eastAsia="Times New Roman" w:cs="Arial"/>
          <w:sz w:val="24"/>
          <w:szCs w:val="24"/>
        </w:rPr>
      </w:pPr>
      <w:r w:rsidRPr="69527E91">
        <w:rPr>
          <w:rFonts w:eastAsia="Times New Roman" w:cs="Arial"/>
          <w:sz w:val="24"/>
          <w:szCs w:val="24"/>
        </w:rPr>
        <w:t xml:space="preserve">All colleagues and volunteers will be required to provide a satisfactory Enhanced DBS and references before commencing work. </w:t>
      </w:r>
    </w:p>
    <w:p w:rsidRPr="00355DE5" w:rsidR="00316ABD" w:rsidP="00316ABD" w:rsidRDefault="00316ABD" w14:paraId="7E1F8D8D" w14:textId="77777777">
      <w:pPr>
        <w:pStyle w:val="ListParagraph"/>
        <w:numPr>
          <w:ilvl w:val="0"/>
          <w:numId w:val="17"/>
        </w:numPr>
        <w:spacing w:after="0" w:line="240" w:lineRule="auto"/>
        <w:jc w:val="both"/>
        <w:rPr>
          <w:rFonts w:eastAsia="Times New Roman" w:cs="Arial"/>
          <w:sz w:val="24"/>
          <w:szCs w:val="24"/>
        </w:rPr>
      </w:pPr>
      <w:r w:rsidRPr="00355DE5">
        <w:rPr>
          <w:rFonts w:eastAsia="Times New Roman" w:cs="Arial"/>
          <w:sz w:val="24"/>
          <w:szCs w:val="24"/>
        </w:rPr>
        <w:t xml:space="preserve">Should undertake appropriate </w:t>
      </w:r>
      <w:r>
        <w:rPr>
          <w:rFonts w:eastAsia="Times New Roman" w:cs="Arial"/>
          <w:sz w:val="24"/>
          <w:szCs w:val="24"/>
        </w:rPr>
        <w:t>learning</w:t>
      </w:r>
      <w:r w:rsidRPr="00355DE5">
        <w:rPr>
          <w:rFonts w:eastAsia="Times New Roman" w:cs="Arial"/>
          <w:sz w:val="24"/>
          <w:szCs w:val="24"/>
        </w:rPr>
        <w:t>.</w:t>
      </w:r>
    </w:p>
    <w:p w:rsidRPr="00355DE5" w:rsidR="00316ABD" w:rsidP="00316ABD" w:rsidRDefault="00316ABD" w14:paraId="1B864E10" w14:textId="77777777">
      <w:pPr>
        <w:pStyle w:val="ListParagraph"/>
        <w:numPr>
          <w:ilvl w:val="0"/>
          <w:numId w:val="17"/>
        </w:numPr>
        <w:spacing w:after="0" w:line="240" w:lineRule="auto"/>
        <w:jc w:val="both"/>
        <w:rPr>
          <w:rFonts w:eastAsia="Times New Roman" w:cs="Arial"/>
          <w:sz w:val="24"/>
          <w:szCs w:val="24"/>
        </w:rPr>
      </w:pPr>
      <w:r w:rsidRPr="00355DE5">
        <w:rPr>
          <w:rFonts w:eastAsia="Times New Roman" w:cs="Arial"/>
          <w:sz w:val="24"/>
          <w:szCs w:val="24"/>
        </w:rPr>
        <w:t>Should report any suspicions of abuse immediately to their Line Manager or other relevant person such as Duty ‘On Call’ Manager.</w:t>
      </w:r>
    </w:p>
    <w:p w:rsidRPr="00355DE5" w:rsidR="00316ABD" w:rsidP="00316ABD" w:rsidRDefault="00316ABD" w14:paraId="0A6D8EC3" w14:textId="77777777">
      <w:pPr>
        <w:pStyle w:val="ListParagraph"/>
        <w:numPr>
          <w:ilvl w:val="0"/>
          <w:numId w:val="17"/>
        </w:numPr>
        <w:spacing w:after="0" w:line="240" w:lineRule="auto"/>
        <w:jc w:val="both"/>
        <w:rPr>
          <w:rFonts w:eastAsia="Times New Roman" w:cs="Arial"/>
          <w:sz w:val="24"/>
          <w:szCs w:val="24"/>
        </w:rPr>
      </w:pPr>
      <w:r w:rsidRPr="00355DE5">
        <w:rPr>
          <w:rFonts w:eastAsia="Times New Roman" w:cs="Arial"/>
          <w:sz w:val="24"/>
          <w:szCs w:val="24"/>
        </w:rPr>
        <w:t xml:space="preserve">To cooperate with any subsequent investigation by Social Services, Police or </w:t>
      </w:r>
      <w:r>
        <w:rPr>
          <w:rFonts w:eastAsia="Times New Roman" w:cs="Arial"/>
          <w:sz w:val="24"/>
          <w:szCs w:val="24"/>
        </w:rPr>
        <w:t>CQC</w:t>
      </w:r>
      <w:r w:rsidRPr="00355DE5">
        <w:rPr>
          <w:rFonts w:eastAsia="Times New Roman" w:cs="Arial"/>
          <w:sz w:val="24"/>
          <w:szCs w:val="24"/>
        </w:rPr>
        <w:t xml:space="preserve">. </w:t>
      </w:r>
    </w:p>
    <w:p w:rsidRPr="00355DE5" w:rsidR="00316ABD" w:rsidP="00316ABD" w:rsidRDefault="00316ABD" w14:paraId="280A853D" w14:textId="77777777">
      <w:pPr>
        <w:pStyle w:val="ListParagraph"/>
        <w:numPr>
          <w:ilvl w:val="0"/>
          <w:numId w:val="17"/>
        </w:numPr>
        <w:spacing w:after="0" w:line="240" w:lineRule="auto"/>
        <w:jc w:val="both"/>
        <w:rPr>
          <w:rFonts w:eastAsia="Times New Roman" w:cs="Arial"/>
          <w:sz w:val="24"/>
          <w:szCs w:val="24"/>
        </w:rPr>
      </w:pPr>
      <w:r w:rsidRPr="00355DE5">
        <w:rPr>
          <w:rFonts w:eastAsia="Times New Roman" w:cs="Arial"/>
          <w:sz w:val="24"/>
          <w:szCs w:val="24"/>
        </w:rPr>
        <w:t xml:space="preserve">Should </w:t>
      </w:r>
      <w:r w:rsidRPr="00355DE5">
        <w:rPr>
          <w:rFonts w:eastAsia="Times New Roman" w:cs="Arial"/>
          <w:sz w:val="24"/>
          <w:szCs w:val="24"/>
          <w:u w:val="single"/>
        </w:rPr>
        <w:t>not</w:t>
      </w:r>
      <w:r w:rsidRPr="00355DE5">
        <w:rPr>
          <w:rFonts w:eastAsia="Times New Roman" w:cs="Arial"/>
          <w:sz w:val="24"/>
          <w:szCs w:val="24"/>
        </w:rPr>
        <w:t xml:space="preserve"> </w:t>
      </w:r>
      <w:r>
        <w:rPr>
          <w:rFonts w:eastAsia="Times New Roman" w:cs="Arial"/>
          <w:sz w:val="24"/>
          <w:szCs w:val="24"/>
        </w:rPr>
        <w:t xml:space="preserve">personally </w:t>
      </w:r>
      <w:r w:rsidRPr="00355DE5">
        <w:rPr>
          <w:rFonts w:eastAsia="Times New Roman" w:cs="Arial"/>
          <w:sz w:val="24"/>
          <w:szCs w:val="24"/>
        </w:rPr>
        <w:t>hold monies or sign legal documents on behalf of people we support.</w:t>
      </w:r>
      <w:r>
        <w:rPr>
          <w:rFonts w:eastAsia="Times New Roman" w:cs="Arial"/>
          <w:sz w:val="24"/>
          <w:szCs w:val="24"/>
        </w:rPr>
        <w:t xml:space="preserve"> This does not include where colleagues are shopping on behalf of residents or need to collect cash card monies on their behalf. Although in such instances all monies in and out should be clearly documented.</w:t>
      </w:r>
    </w:p>
    <w:p w:rsidRPr="004C5FDA" w:rsidR="00316ABD" w:rsidP="00316ABD" w:rsidRDefault="00316ABD" w14:paraId="36A64A0E" w14:textId="77777777">
      <w:pPr>
        <w:pStyle w:val="ListParagraph"/>
        <w:numPr>
          <w:ilvl w:val="0"/>
          <w:numId w:val="17"/>
        </w:numPr>
        <w:spacing w:after="0" w:line="240" w:lineRule="auto"/>
        <w:jc w:val="both"/>
        <w:rPr>
          <w:rFonts w:eastAsia="Times New Roman" w:cs="Arial"/>
          <w:sz w:val="24"/>
          <w:szCs w:val="24"/>
        </w:rPr>
      </w:pPr>
      <w:r w:rsidRPr="004C5FDA">
        <w:rPr>
          <w:rFonts w:eastAsia="Times New Roman" w:cs="Arial"/>
          <w:sz w:val="24"/>
          <w:szCs w:val="24"/>
        </w:rPr>
        <w:t xml:space="preserve">Should </w:t>
      </w:r>
      <w:r>
        <w:rPr>
          <w:rFonts w:eastAsia="Times New Roman" w:cs="Arial"/>
          <w:sz w:val="24"/>
          <w:szCs w:val="24"/>
        </w:rPr>
        <w:t>never</w:t>
      </w:r>
      <w:r w:rsidRPr="004C5FDA">
        <w:rPr>
          <w:rFonts w:eastAsia="Times New Roman" w:cs="Arial"/>
          <w:sz w:val="24"/>
          <w:szCs w:val="24"/>
        </w:rPr>
        <w:t xml:space="preserve"> take on Lasting Power of Attorney or act as witness for Last Will and </w:t>
      </w:r>
      <w:r w:rsidRPr="0048325C">
        <w:rPr>
          <w:rFonts w:eastAsia="Times New Roman" w:cs="Arial"/>
          <w:sz w:val="24"/>
          <w:szCs w:val="24"/>
        </w:rPr>
        <w:t>Testament for anybody that we support.</w:t>
      </w:r>
    </w:p>
    <w:p w:rsidR="00316ABD" w:rsidP="00316ABD" w:rsidRDefault="00316ABD" w14:paraId="2473CD36" w14:textId="77777777">
      <w:pPr>
        <w:jc w:val="both"/>
        <w:rPr>
          <w:rFonts w:eastAsia="Times New Roman" w:cs="Arial"/>
          <w:b/>
        </w:rPr>
      </w:pPr>
    </w:p>
    <w:p w:rsidRPr="00355DE5" w:rsidR="00316ABD" w:rsidP="00316ABD" w:rsidRDefault="00316ABD" w14:paraId="09944718" w14:textId="77777777">
      <w:pPr>
        <w:jc w:val="both"/>
        <w:rPr>
          <w:rFonts w:eastAsia="Times New Roman" w:cs="Arial"/>
          <w:b/>
        </w:rPr>
      </w:pPr>
      <w:r w:rsidRPr="00355DE5">
        <w:rPr>
          <w:rFonts w:eastAsia="Times New Roman" w:cs="Arial"/>
          <w:b/>
        </w:rPr>
        <w:t>Line Managers/Service Managers</w:t>
      </w:r>
    </w:p>
    <w:p w:rsidRPr="00FB7CF0" w:rsidR="00316ABD" w:rsidP="00316ABD" w:rsidRDefault="00316ABD" w14:paraId="18781938" w14:textId="77777777">
      <w:pPr>
        <w:numPr>
          <w:ilvl w:val="0"/>
          <w:numId w:val="18"/>
        </w:numPr>
        <w:jc w:val="both"/>
        <w:rPr>
          <w:rFonts w:eastAsia="Times New Roman" w:cs="Arial"/>
          <w:u w:val="single"/>
        </w:rPr>
      </w:pPr>
      <w:r>
        <w:rPr>
          <w:rFonts w:eastAsia="Times New Roman" w:cs="Arial"/>
        </w:rPr>
        <w:t>Will lead by example and ensure that relevant safeguarding learning is up to date.</w:t>
      </w:r>
    </w:p>
    <w:p w:rsidRPr="00697192" w:rsidR="00316ABD" w:rsidP="00316ABD" w:rsidRDefault="00316ABD" w14:paraId="526C4758" w14:textId="77777777">
      <w:pPr>
        <w:numPr>
          <w:ilvl w:val="0"/>
          <w:numId w:val="18"/>
        </w:numPr>
        <w:jc w:val="both"/>
        <w:rPr>
          <w:rFonts w:eastAsia="Times New Roman" w:cs="Arial"/>
          <w:u w:val="single"/>
        </w:rPr>
      </w:pPr>
      <w:r w:rsidRPr="69527E91">
        <w:rPr>
          <w:rFonts w:eastAsia="Times New Roman" w:cs="Arial"/>
        </w:rPr>
        <w:t>Will report allegations of abuse to the appropriate local authority safeguarding team.</w:t>
      </w:r>
    </w:p>
    <w:p w:rsidRPr="00355DE5" w:rsidR="00316ABD" w:rsidP="00316ABD" w:rsidRDefault="00316ABD" w14:paraId="1EF9D82F" w14:textId="77777777">
      <w:pPr>
        <w:numPr>
          <w:ilvl w:val="0"/>
          <w:numId w:val="18"/>
        </w:numPr>
        <w:jc w:val="both"/>
        <w:rPr>
          <w:rFonts w:eastAsia="Times New Roman" w:cs="Arial"/>
          <w:u w:val="single"/>
        </w:rPr>
      </w:pPr>
      <w:r w:rsidRPr="00355DE5">
        <w:rPr>
          <w:rFonts w:eastAsia="Times New Roman" w:cs="Arial"/>
        </w:rPr>
        <w:t xml:space="preserve">Where urgent protection </w:t>
      </w:r>
      <w:r>
        <w:rPr>
          <w:rFonts w:eastAsia="Times New Roman" w:cs="Arial"/>
        </w:rPr>
        <w:t xml:space="preserve">is needed </w:t>
      </w:r>
      <w:r w:rsidRPr="00355DE5">
        <w:rPr>
          <w:rFonts w:eastAsia="Times New Roman" w:cs="Arial"/>
        </w:rPr>
        <w:t>should call the Police.</w:t>
      </w:r>
    </w:p>
    <w:p w:rsidRPr="00355DE5" w:rsidR="00316ABD" w:rsidP="00316ABD" w:rsidRDefault="00316ABD" w14:paraId="71E7350C" w14:textId="77777777">
      <w:pPr>
        <w:numPr>
          <w:ilvl w:val="0"/>
          <w:numId w:val="18"/>
        </w:numPr>
        <w:jc w:val="both"/>
        <w:rPr>
          <w:rFonts w:eastAsia="Times New Roman" w:cs="Arial"/>
          <w:u w:val="single"/>
        </w:rPr>
      </w:pPr>
      <w:r w:rsidRPr="69527E91">
        <w:rPr>
          <w:rFonts w:eastAsia="Times New Roman" w:cs="Arial"/>
        </w:rPr>
        <w:t>Notify the Chief Executive, the Head of Care, the Quality &amp; Safeguarding Manager, and other relevant organisations such as the Local Authority and CQC in all reportable instances of abuse.</w:t>
      </w:r>
    </w:p>
    <w:p w:rsidRPr="00355DE5" w:rsidR="00316ABD" w:rsidP="00316ABD" w:rsidRDefault="00316ABD" w14:paraId="4DEB137B" w14:textId="77777777">
      <w:pPr>
        <w:numPr>
          <w:ilvl w:val="0"/>
          <w:numId w:val="18"/>
        </w:numPr>
        <w:jc w:val="both"/>
        <w:rPr>
          <w:rFonts w:eastAsia="Times New Roman" w:cs="Arial"/>
          <w:u w:val="single"/>
        </w:rPr>
      </w:pPr>
      <w:r w:rsidRPr="69527E91">
        <w:rPr>
          <w:rFonts w:eastAsia="Times New Roman" w:cs="Arial"/>
        </w:rPr>
        <w:t>Offer support to the adult (child or young person) at risk.</w:t>
      </w:r>
    </w:p>
    <w:p w:rsidRPr="00FB7CF0" w:rsidR="00316ABD" w:rsidP="00316ABD" w:rsidRDefault="00316ABD" w14:paraId="4E5734EB" w14:textId="77777777">
      <w:pPr>
        <w:numPr>
          <w:ilvl w:val="0"/>
          <w:numId w:val="18"/>
        </w:numPr>
        <w:rPr>
          <w:rFonts w:eastAsia="Times New Roman" w:cs="Arial"/>
          <w:u w:val="single"/>
        </w:rPr>
      </w:pPr>
      <w:r w:rsidRPr="69527E91">
        <w:rPr>
          <w:rFonts w:eastAsia="Times New Roman" w:cs="Arial"/>
        </w:rPr>
        <w:t xml:space="preserve">Where the adult (child or young person) at risk and the adult causing concern live in the same service, measures should be taken to keep them apart. </w:t>
      </w:r>
    </w:p>
    <w:p w:rsidRPr="00355DE5" w:rsidR="00316ABD" w:rsidP="00316ABD" w:rsidRDefault="00316ABD" w14:paraId="0295F00B" w14:textId="77777777">
      <w:pPr>
        <w:numPr>
          <w:ilvl w:val="0"/>
          <w:numId w:val="18"/>
        </w:numPr>
        <w:rPr>
          <w:rFonts w:eastAsia="Times New Roman" w:cs="Arial"/>
          <w:u w:val="single"/>
        </w:rPr>
      </w:pPr>
      <w:r>
        <w:rPr>
          <w:rFonts w:eastAsia="Times New Roman" w:cs="Arial"/>
        </w:rPr>
        <w:t>S</w:t>
      </w:r>
      <w:r w:rsidRPr="00AF6869">
        <w:rPr>
          <w:rFonts w:eastAsia="Times New Roman" w:cs="Arial"/>
        </w:rPr>
        <w:t xml:space="preserve">hould be aware of the impact a safeguarding enquiry </w:t>
      </w:r>
      <w:r>
        <w:rPr>
          <w:rFonts w:eastAsia="Times New Roman" w:cs="Arial"/>
        </w:rPr>
        <w:t xml:space="preserve">can have and how it can influence other colleagues </w:t>
      </w:r>
      <w:r w:rsidRPr="00AF6869">
        <w:rPr>
          <w:rFonts w:eastAsia="Times New Roman" w:cs="Arial"/>
        </w:rPr>
        <w:t>and residents’ view</w:t>
      </w:r>
      <w:r>
        <w:rPr>
          <w:rFonts w:eastAsia="Times New Roman" w:cs="Arial"/>
        </w:rPr>
        <w:t>s</w:t>
      </w:r>
      <w:r w:rsidRPr="00AF6869">
        <w:rPr>
          <w:rFonts w:eastAsia="Times New Roman" w:cs="Arial"/>
        </w:rPr>
        <w:t xml:space="preserve"> </w:t>
      </w:r>
      <w:r>
        <w:rPr>
          <w:rFonts w:eastAsia="Times New Roman" w:cs="Arial"/>
        </w:rPr>
        <w:t xml:space="preserve">about </w:t>
      </w:r>
      <w:r w:rsidRPr="00AF6869">
        <w:rPr>
          <w:rFonts w:eastAsia="Times New Roman" w:cs="Arial"/>
        </w:rPr>
        <w:t>the person</w:t>
      </w:r>
      <w:r>
        <w:rPr>
          <w:rFonts w:eastAsia="Times New Roman" w:cs="Arial"/>
        </w:rPr>
        <w:t xml:space="preserve"> involved </w:t>
      </w:r>
      <w:r w:rsidRPr="00AF6869">
        <w:rPr>
          <w:rFonts w:eastAsia="Times New Roman" w:cs="Arial"/>
        </w:rPr>
        <w:t xml:space="preserve">and steps should be taken to protect </w:t>
      </w:r>
      <w:r>
        <w:rPr>
          <w:rFonts w:eastAsia="Times New Roman" w:cs="Arial"/>
        </w:rPr>
        <w:t xml:space="preserve">them </w:t>
      </w:r>
      <w:r w:rsidRPr="00AF6869">
        <w:rPr>
          <w:rFonts w:eastAsia="Times New Roman" w:cs="Arial"/>
        </w:rPr>
        <w:t>from victimisation and neglect.</w:t>
      </w:r>
      <w:r w:rsidRPr="00355DE5">
        <w:rPr>
          <w:rFonts w:eastAsia="Times New Roman" w:cs="Arial"/>
        </w:rPr>
        <w:br/>
      </w:r>
    </w:p>
    <w:p w:rsidRPr="00355DE5" w:rsidR="00316ABD" w:rsidP="00316ABD" w:rsidRDefault="00316ABD" w14:paraId="4D269336" w14:textId="77777777">
      <w:pPr>
        <w:jc w:val="both"/>
        <w:rPr>
          <w:rFonts w:eastAsia="Times New Roman" w:cs="Arial"/>
          <w:b/>
          <w:u w:val="single"/>
        </w:rPr>
      </w:pPr>
      <w:r w:rsidRPr="00355DE5">
        <w:rPr>
          <w:rFonts w:eastAsia="Times New Roman" w:cs="Arial"/>
          <w:b/>
        </w:rPr>
        <w:t xml:space="preserve">Service Managers </w:t>
      </w:r>
    </w:p>
    <w:p w:rsidRPr="00355DE5" w:rsidR="00316ABD" w:rsidP="00316ABD" w:rsidRDefault="00316ABD" w14:paraId="5BEA67D1" w14:textId="77777777">
      <w:pPr>
        <w:numPr>
          <w:ilvl w:val="0"/>
          <w:numId w:val="19"/>
        </w:numPr>
        <w:jc w:val="both"/>
        <w:rPr>
          <w:rFonts w:eastAsia="Times New Roman" w:cs="Arial"/>
          <w:u w:val="single"/>
        </w:rPr>
      </w:pPr>
      <w:r w:rsidRPr="00355DE5">
        <w:rPr>
          <w:rFonts w:eastAsia="Times New Roman" w:cs="Arial"/>
        </w:rPr>
        <w:t>Offer support to other colleagues involved.</w:t>
      </w:r>
    </w:p>
    <w:p w:rsidRPr="00355DE5" w:rsidR="00316ABD" w:rsidP="00316ABD" w:rsidRDefault="00316ABD" w14:paraId="4A9DAEAB" w14:textId="77777777">
      <w:pPr>
        <w:numPr>
          <w:ilvl w:val="0"/>
          <w:numId w:val="19"/>
        </w:numPr>
        <w:jc w:val="both"/>
        <w:rPr>
          <w:rFonts w:eastAsia="Times New Roman" w:cs="Arial"/>
        </w:rPr>
      </w:pPr>
      <w:r w:rsidRPr="00355DE5">
        <w:rPr>
          <w:rFonts w:eastAsia="Times New Roman" w:cs="Arial"/>
        </w:rPr>
        <w:t xml:space="preserve">Consider the suspension </w:t>
      </w:r>
      <w:r>
        <w:rPr>
          <w:rFonts w:eastAsia="Times New Roman" w:cs="Arial"/>
        </w:rPr>
        <w:t xml:space="preserve">without prejudice </w:t>
      </w:r>
      <w:r w:rsidRPr="00355DE5">
        <w:rPr>
          <w:rFonts w:eastAsia="Times New Roman" w:cs="Arial"/>
        </w:rPr>
        <w:t>of a colleague if they are the adult causing concern.</w:t>
      </w:r>
    </w:p>
    <w:p w:rsidRPr="00355DE5" w:rsidR="00316ABD" w:rsidP="00316ABD" w:rsidRDefault="00316ABD" w14:paraId="1E42A59F" w14:textId="77777777">
      <w:pPr>
        <w:numPr>
          <w:ilvl w:val="0"/>
          <w:numId w:val="19"/>
        </w:numPr>
        <w:rPr>
          <w:rFonts w:eastAsia="Times New Roman" w:cs="Arial"/>
        </w:rPr>
      </w:pPr>
      <w:r>
        <w:rPr>
          <w:rFonts w:eastAsia="Times New Roman" w:cs="Arial"/>
        </w:rPr>
        <w:t>E</w:t>
      </w:r>
      <w:r w:rsidRPr="00355DE5">
        <w:rPr>
          <w:rFonts w:eastAsia="Times New Roman" w:cs="Arial"/>
        </w:rPr>
        <w:t>nsure that proper procedures have been followed and keep relevant people advised on further action</w:t>
      </w:r>
      <w:r>
        <w:rPr>
          <w:rFonts w:eastAsia="Times New Roman" w:cs="Arial"/>
        </w:rPr>
        <w:t>s</w:t>
      </w:r>
      <w:r w:rsidRPr="00355DE5">
        <w:rPr>
          <w:rFonts w:eastAsia="Times New Roman" w:cs="Arial"/>
        </w:rPr>
        <w:t xml:space="preserve"> in due course.</w:t>
      </w:r>
    </w:p>
    <w:p w:rsidRPr="00355DE5" w:rsidR="00316ABD" w:rsidP="00316ABD" w:rsidRDefault="00316ABD" w14:paraId="7DD893E2" w14:textId="77777777">
      <w:pPr>
        <w:numPr>
          <w:ilvl w:val="0"/>
          <w:numId w:val="20"/>
        </w:numPr>
        <w:rPr>
          <w:rFonts w:eastAsia="Times New Roman" w:cs="Arial"/>
        </w:rPr>
      </w:pPr>
      <w:r w:rsidRPr="00355DE5">
        <w:rPr>
          <w:rFonts w:eastAsia="Times New Roman" w:cs="Arial"/>
        </w:rPr>
        <w:t>Liaise with the Chief Executive</w:t>
      </w:r>
      <w:r>
        <w:rPr>
          <w:rFonts w:eastAsia="Times New Roman" w:cs="Arial"/>
        </w:rPr>
        <w:t>, the Head of Care,</w:t>
      </w:r>
      <w:r w:rsidRPr="00355DE5">
        <w:rPr>
          <w:rFonts w:eastAsia="Times New Roman" w:cs="Arial"/>
        </w:rPr>
        <w:t xml:space="preserve"> and the Local Authority to conduct or oversee any necessary internal investigation, </w:t>
      </w:r>
      <w:r>
        <w:rPr>
          <w:rFonts w:eastAsia="Times New Roman" w:cs="Arial"/>
        </w:rPr>
        <w:t xml:space="preserve">which may </w:t>
      </w:r>
      <w:r w:rsidRPr="00355DE5">
        <w:rPr>
          <w:rFonts w:eastAsia="Times New Roman" w:cs="Arial"/>
        </w:rPr>
        <w:t>perhaps lead to disciplinary proceedings in due course.</w:t>
      </w:r>
    </w:p>
    <w:p w:rsidRPr="00355DE5" w:rsidR="00316ABD" w:rsidP="00316ABD" w:rsidRDefault="00316ABD" w14:paraId="78AE3E1C" w14:textId="77777777">
      <w:pPr>
        <w:numPr>
          <w:ilvl w:val="0"/>
          <w:numId w:val="20"/>
        </w:numPr>
        <w:rPr>
          <w:rFonts w:eastAsia="Times New Roman" w:cs="Arial"/>
        </w:rPr>
      </w:pPr>
      <w:r w:rsidRPr="00355DE5">
        <w:rPr>
          <w:rFonts w:eastAsia="Times New Roman" w:cs="Arial"/>
        </w:rPr>
        <w:t xml:space="preserve">Report any dismissals or suspensions to the Disclosure and </w:t>
      </w:r>
      <w:r>
        <w:rPr>
          <w:rFonts w:eastAsia="Times New Roman" w:cs="Arial"/>
        </w:rPr>
        <w:t>B</w:t>
      </w:r>
      <w:r w:rsidRPr="00355DE5">
        <w:rPr>
          <w:rFonts w:eastAsia="Times New Roman" w:cs="Arial"/>
        </w:rPr>
        <w:t>arring Service</w:t>
      </w:r>
      <w:r>
        <w:rPr>
          <w:rFonts w:eastAsia="Times New Roman" w:cs="Arial"/>
        </w:rPr>
        <w:t xml:space="preserve"> and where appropriate the </w:t>
      </w:r>
      <w:r w:rsidRPr="00D15200">
        <w:t xml:space="preserve">Local Authority Designated Officer </w:t>
      </w:r>
      <w:r>
        <w:t>(</w:t>
      </w:r>
      <w:r>
        <w:rPr>
          <w:rFonts w:eastAsia="Times New Roman" w:cs="Arial"/>
        </w:rPr>
        <w:t>LADO)</w:t>
      </w:r>
      <w:r w:rsidRPr="00355DE5">
        <w:rPr>
          <w:rFonts w:eastAsia="Times New Roman" w:cs="Arial"/>
        </w:rPr>
        <w:t>.</w:t>
      </w:r>
    </w:p>
    <w:p w:rsidRPr="00355DE5" w:rsidR="00316ABD" w:rsidP="00316ABD" w:rsidRDefault="00316ABD" w14:paraId="4F919F7F" w14:textId="77777777">
      <w:pPr>
        <w:numPr>
          <w:ilvl w:val="0"/>
          <w:numId w:val="20"/>
        </w:numPr>
        <w:rPr>
          <w:rFonts w:eastAsia="Times New Roman" w:cs="Arial"/>
        </w:rPr>
      </w:pPr>
      <w:r w:rsidRPr="00355DE5">
        <w:rPr>
          <w:rFonts w:eastAsia="Times New Roman" w:cs="Arial"/>
        </w:rPr>
        <w:t>Will review the safeguarding log on a regular basis to learn from and or prevent future occurrences.</w:t>
      </w:r>
      <w:r w:rsidRPr="00355DE5">
        <w:rPr>
          <w:rFonts w:eastAsia="Times New Roman" w:cs="Arial"/>
        </w:rPr>
        <w:br/>
      </w:r>
    </w:p>
    <w:p w:rsidRPr="00355DE5" w:rsidR="00316ABD" w:rsidP="00316ABD" w:rsidRDefault="00316ABD" w14:paraId="20A0B78F" w14:textId="77777777">
      <w:pPr>
        <w:rPr>
          <w:rFonts w:eastAsia="Times New Roman" w:cs="Arial"/>
          <w:b/>
        </w:rPr>
      </w:pPr>
      <w:r w:rsidRPr="00355DE5">
        <w:rPr>
          <w:rFonts w:eastAsia="Times New Roman" w:cs="Arial"/>
          <w:b/>
        </w:rPr>
        <w:t xml:space="preserve">Quality </w:t>
      </w:r>
      <w:r>
        <w:rPr>
          <w:rFonts w:eastAsia="Times New Roman" w:cs="Arial"/>
          <w:b/>
        </w:rPr>
        <w:t xml:space="preserve">and </w:t>
      </w:r>
      <w:r w:rsidRPr="00355DE5">
        <w:rPr>
          <w:rFonts w:eastAsia="Times New Roman" w:cs="Arial"/>
          <w:b/>
        </w:rPr>
        <w:t>Safeguarding Manager</w:t>
      </w:r>
    </w:p>
    <w:p w:rsidRPr="001532F8" w:rsidR="00316ABD" w:rsidP="00316ABD" w:rsidRDefault="00316ABD" w14:paraId="50AEBC6B" w14:textId="77777777">
      <w:pPr>
        <w:pStyle w:val="ListParagraph"/>
        <w:numPr>
          <w:ilvl w:val="0"/>
          <w:numId w:val="16"/>
        </w:numPr>
        <w:spacing w:after="0" w:line="240" w:lineRule="auto"/>
        <w:rPr>
          <w:rFonts w:eastAsia="Times New Roman" w:cs="Arial"/>
          <w:b/>
          <w:sz w:val="24"/>
          <w:szCs w:val="24"/>
        </w:rPr>
      </w:pPr>
      <w:r w:rsidRPr="00355DE5">
        <w:rPr>
          <w:rFonts w:eastAsia="Times New Roman" w:cs="Arial"/>
          <w:sz w:val="24"/>
          <w:szCs w:val="24"/>
        </w:rPr>
        <w:t>Act in an advisory capacity on any safeguarding issues.</w:t>
      </w:r>
    </w:p>
    <w:p w:rsidRPr="00355DE5" w:rsidR="00316ABD" w:rsidP="00316ABD" w:rsidRDefault="00316ABD" w14:paraId="5A7F3C0C" w14:textId="77777777">
      <w:pPr>
        <w:pStyle w:val="ListParagraph"/>
        <w:numPr>
          <w:ilvl w:val="0"/>
          <w:numId w:val="16"/>
        </w:numPr>
        <w:spacing w:after="0" w:line="240" w:lineRule="auto"/>
        <w:rPr>
          <w:rFonts w:eastAsia="Times New Roman" w:cs="Arial"/>
          <w:b/>
          <w:sz w:val="24"/>
          <w:szCs w:val="24"/>
        </w:rPr>
      </w:pPr>
      <w:r>
        <w:rPr>
          <w:rFonts w:eastAsia="Times New Roman" w:cs="Arial"/>
          <w:sz w:val="24"/>
          <w:szCs w:val="24"/>
        </w:rPr>
        <w:t>Promote the use of Safeguarding Champions</w:t>
      </w:r>
    </w:p>
    <w:p w:rsidRPr="00355DE5" w:rsidR="00316ABD" w:rsidP="00316ABD" w:rsidRDefault="00316ABD" w14:paraId="5E2F76C4" w14:textId="77777777">
      <w:pPr>
        <w:pStyle w:val="ListParagraph"/>
        <w:numPr>
          <w:ilvl w:val="0"/>
          <w:numId w:val="16"/>
        </w:numPr>
        <w:spacing w:after="0" w:line="240" w:lineRule="auto"/>
        <w:rPr>
          <w:rFonts w:eastAsia="Times New Roman" w:cs="Arial"/>
          <w:b/>
          <w:sz w:val="24"/>
          <w:szCs w:val="24"/>
        </w:rPr>
      </w:pPr>
      <w:r w:rsidRPr="00355DE5">
        <w:rPr>
          <w:rFonts w:eastAsia="Times New Roman" w:cs="Arial"/>
          <w:sz w:val="24"/>
          <w:szCs w:val="24"/>
        </w:rPr>
        <w:t xml:space="preserve">Attend forums and other safeguarding events </w:t>
      </w:r>
      <w:proofErr w:type="gramStart"/>
      <w:r w:rsidRPr="00355DE5">
        <w:rPr>
          <w:rFonts w:eastAsia="Times New Roman" w:cs="Arial"/>
          <w:sz w:val="24"/>
          <w:szCs w:val="24"/>
        </w:rPr>
        <w:t>in order to</w:t>
      </w:r>
      <w:proofErr w:type="gramEnd"/>
      <w:r w:rsidRPr="00355DE5">
        <w:rPr>
          <w:rFonts w:eastAsia="Times New Roman" w:cs="Arial"/>
          <w:sz w:val="24"/>
          <w:szCs w:val="24"/>
        </w:rPr>
        <w:t xml:space="preserve"> learn and share best practice throughout the organisation.</w:t>
      </w:r>
    </w:p>
    <w:p w:rsidRPr="00355DE5" w:rsidR="00316ABD" w:rsidP="00316ABD" w:rsidRDefault="00316ABD" w14:paraId="5DEC384F" w14:textId="77777777">
      <w:pPr>
        <w:pStyle w:val="ListParagraph"/>
        <w:numPr>
          <w:ilvl w:val="0"/>
          <w:numId w:val="16"/>
        </w:numPr>
        <w:spacing w:after="0" w:line="240" w:lineRule="auto"/>
        <w:rPr>
          <w:rFonts w:eastAsia="Times New Roman" w:cs="Arial"/>
          <w:b/>
          <w:sz w:val="24"/>
          <w:szCs w:val="24"/>
        </w:rPr>
      </w:pPr>
      <w:r w:rsidRPr="00355DE5">
        <w:rPr>
          <w:rFonts w:eastAsia="Times New Roman" w:cs="Arial"/>
          <w:sz w:val="24"/>
          <w:szCs w:val="24"/>
        </w:rPr>
        <w:t>Ensure that the organisation is up to date with current legislation and guidelines and cascade the information to the Chief Executive,</w:t>
      </w:r>
      <w:r>
        <w:rPr>
          <w:rFonts w:eastAsia="Times New Roman" w:cs="Arial"/>
          <w:sz w:val="24"/>
          <w:szCs w:val="24"/>
        </w:rPr>
        <w:t xml:space="preserve"> the Head of Care,</w:t>
      </w:r>
      <w:r w:rsidRPr="00355DE5">
        <w:rPr>
          <w:rFonts w:eastAsia="Times New Roman" w:cs="Arial"/>
          <w:sz w:val="24"/>
          <w:szCs w:val="24"/>
        </w:rPr>
        <w:t xml:space="preserve"> Board, Senior Management Team, and other relevant individuals. </w:t>
      </w:r>
    </w:p>
    <w:p w:rsidRPr="006C34DF" w:rsidR="00316ABD" w:rsidP="00316ABD" w:rsidRDefault="00316ABD" w14:paraId="4A39193F" w14:textId="77777777">
      <w:pPr>
        <w:pStyle w:val="ListParagraph"/>
        <w:numPr>
          <w:ilvl w:val="0"/>
          <w:numId w:val="16"/>
        </w:numPr>
        <w:spacing w:after="0" w:line="240" w:lineRule="auto"/>
        <w:rPr>
          <w:rFonts w:eastAsia="Times New Roman" w:cs="Arial"/>
          <w:b/>
          <w:sz w:val="24"/>
          <w:szCs w:val="24"/>
        </w:rPr>
      </w:pPr>
      <w:r w:rsidRPr="00355DE5">
        <w:rPr>
          <w:rFonts w:eastAsia="Times New Roman" w:cs="Arial"/>
          <w:sz w:val="24"/>
          <w:szCs w:val="24"/>
        </w:rPr>
        <w:t>Be responsible for ensuring WCL policy and procedures are up to date and relevant.</w:t>
      </w:r>
    </w:p>
    <w:p w:rsidRPr="00355DE5" w:rsidR="00316ABD" w:rsidP="00316ABD" w:rsidRDefault="00316ABD" w14:paraId="0B8A6AF8" w14:textId="77777777">
      <w:pPr>
        <w:pStyle w:val="ListParagraph"/>
        <w:numPr>
          <w:ilvl w:val="0"/>
          <w:numId w:val="16"/>
        </w:numPr>
        <w:spacing w:after="0" w:line="240" w:lineRule="auto"/>
        <w:rPr>
          <w:rFonts w:eastAsia="Times New Roman" w:cs="Arial"/>
          <w:b/>
          <w:bCs/>
          <w:sz w:val="24"/>
          <w:szCs w:val="24"/>
        </w:rPr>
      </w:pPr>
      <w:r w:rsidRPr="69527E91">
        <w:rPr>
          <w:rFonts w:eastAsia="Times New Roman" w:cs="Arial"/>
          <w:sz w:val="24"/>
          <w:szCs w:val="24"/>
        </w:rPr>
        <w:t>Ensure MCA, Dols (soon to be LPS) and Prevent Strategies are adhered to.</w:t>
      </w:r>
    </w:p>
    <w:p w:rsidRPr="00355DE5" w:rsidR="00316ABD" w:rsidP="00316ABD" w:rsidRDefault="00316ABD" w14:paraId="583660D8" w14:textId="77777777">
      <w:pPr>
        <w:rPr>
          <w:rFonts w:eastAsia="Times New Roman" w:cs="Arial"/>
          <w:b/>
        </w:rPr>
      </w:pPr>
    </w:p>
    <w:p w:rsidRPr="00355DE5" w:rsidR="00316ABD" w:rsidP="00316ABD" w:rsidRDefault="00316ABD" w14:paraId="392E1383" w14:textId="77777777">
      <w:pPr>
        <w:rPr>
          <w:rFonts w:eastAsia="Times New Roman" w:cs="Arial"/>
          <w:b/>
        </w:rPr>
      </w:pPr>
      <w:r w:rsidRPr="00355DE5">
        <w:rPr>
          <w:rFonts w:eastAsia="Times New Roman" w:cs="Arial"/>
          <w:b/>
        </w:rPr>
        <w:t xml:space="preserve">Chief </w:t>
      </w:r>
      <w:r w:rsidRPr="00697192">
        <w:rPr>
          <w:rFonts w:eastAsia="Times New Roman" w:cs="Arial"/>
          <w:b/>
        </w:rPr>
        <w:t xml:space="preserve">Executive and Head of </w:t>
      </w:r>
      <w:r>
        <w:rPr>
          <w:rFonts w:eastAsia="Times New Roman" w:cs="Arial"/>
          <w:b/>
        </w:rPr>
        <w:t>Care</w:t>
      </w:r>
      <w:r>
        <w:rPr>
          <w:rFonts w:eastAsia="Times New Roman" w:cs="Arial"/>
          <w:b/>
          <w:color w:val="FF0000"/>
        </w:rPr>
        <w:br/>
      </w:r>
    </w:p>
    <w:p w:rsidRPr="00355DE5" w:rsidR="00316ABD" w:rsidP="00316ABD" w:rsidRDefault="00316ABD" w14:paraId="37AF68A6" w14:textId="77777777">
      <w:pPr>
        <w:pStyle w:val="ListParagraph"/>
        <w:numPr>
          <w:ilvl w:val="0"/>
          <w:numId w:val="21"/>
        </w:numPr>
        <w:spacing w:after="0" w:line="240" w:lineRule="auto"/>
        <w:rPr>
          <w:rFonts w:eastAsia="Times New Roman" w:cs="Arial"/>
          <w:b/>
          <w:sz w:val="24"/>
          <w:szCs w:val="24"/>
        </w:rPr>
      </w:pPr>
      <w:r w:rsidRPr="00355DE5">
        <w:rPr>
          <w:rFonts w:eastAsia="Times New Roman" w:cs="Arial"/>
          <w:sz w:val="24"/>
          <w:szCs w:val="24"/>
        </w:rPr>
        <w:t>Report relevant safeguarding matter</w:t>
      </w:r>
      <w:r>
        <w:rPr>
          <w:rFonts w:eastAsia="Times New Roman" w:cs="Arial"/>
          <w:sz w:val="24"/>
          <w:szCs w:val="24"/>
        </w:rPr>
        <w:t>s</w:t>
      </w:r>
      <w:r w:rsidRPr="00355DE5">
        <w:rPr>
          <w:rFonts w:eastAsia="Times New Roman" w:cs="Arial"/>
          <w:sz w:val="24"/>
          <w:szCs w:val="24"/>
        </w:rPr>
        <w:t xml:space="preserve"> to the WCL Board of Trustees.</w:t>
      </w:r>
    </w:p>
    <w:p w:rsidRPr="00355DE5" w:rsidR="00316ABD" w:rsidP="00316ABD" w:rsidRDefault="00316ABD" w14:paraId="5F4E7CE6" w14:textId="77777777">
      <w:pPr>
        <w:pStyle w:val="ListParagraph"/>
        <w:numPr>
          <w:ilvl w:val="0"/>
          <w:numId w:val="21"/>
        </w:numPr>
        <w:spacing w:after="0" w:line="240" w:lineRule="auto"/>
        <w:rPr>
          <w:rFonts w:eastAsia="Times New Roman" w:cs="Arial"/>
          <w:b/>
          <w:sz w:val="24"/>
          <w:szCs w:val="24"/>
        </w:rPr>
      </w:pPr>
      <w:r w:rsidRPr="00355DE5">
        <w:rPr>
          <w:rFonts w:eastAsia="Times New Roman" w:cs="Arial"/>
          <w:sz w:val="24"/>
          <w:szCs w:val="24"/>
        </w:rPr>
        <w:t>Have a strategic overview in relation to Safeguarding Adults.</w:t>
      </w:r>
    </w:p>
    <w:p w:rsidRPr="006C34DF" w:rsidR="00316ABD" w:rsidP="00316ABD" w:rsidRDefault="00316ABD" w14:paraId="611A602A" w14:textId="77777777">
      <w:pPr>
        <w:pStyle w:val="ListParagraph"/>
        <w:numPr>
          <w:ilvl w:val="0"/>
          <w:numId w:val="21"/>
        </w:numPr>
        <w:spacing w:after="0" w:line="240" w:lineRule="auto"/>
        <w:rPr>
          <w:rFonts w:eastAsia="Times New Roman" w:cs="Arial"/>
          <w:b/>
          <w:sz w:val="24"/>
          <w:szCs w:val="24"/>
        </w:rPr>
      </w:pPr>
      <w:r w:rsidRPr="00355DE5">
        <w:rPr>
          <w:rFonts w:eastAsia="Times New Roman" w:cs="Arial"/>
          <w:sz w:val="24"/>
          <w:szCs w:val="24"/>
        </w:rPr>
        <w:t>Act in an advisory capacity on safeguarding and relevant disciplinary issues.</w:t>
      </w:r>
    </w:p>
    <w:p w:rsidRPr="006C34DF" w:rsidR="00316ABD" w:rsidP="00316ABD" w:rsidRDefault="00316ABD" w14:paraId="4BE81894" w14:textId="77777777">
      <w:pPr>
        <w:pStyle w:val="ListParagraph"/>
        <w:numPr>
          <w:ilvl w:val="0"/>
          <w:numId w:val="21"/>
        </w:numPr>
        <w:spacing w:after="0" w:line="240" w:lineRule="auto"/>
        <w:rPr>
          <w:rFonts w:eastAsia="Times New Roman" w:cs="Arial"/>
          <w:b/>
          <w:sz w:val="24"/>
          <w:szCs w:val="24"/>
        </w:rPr>
      </w:pPr>
      <w:r>
        <w:rPr>
          <w:rFonts w:eastAsia="Times New Roman" w:cs="Arial"/>
          <w:sz w:val="24"/>
          <w:szCs w:val="24"/>
        </w:rPr>
        <w:t xml:space="preserve">Have overall responsibility for Child Sexual Exploitation Prevention </w:t>
      </w:r>
    </w:p>
    <w:p w:rsidRPr="00355DE5" w:rsidR="00316ABD" w:rsidP="00316ABD" w:rsidRDefault="00316ABD" w14:paraId="2203C022" w14:textId="77777777">
      <w:pPr>
        <w:pStyle w:val="ListParagraph"/>
        <w:numPr>
          <w:ilvl w:val="0"/>
          <w:numId w:val="21"/>
        </w:numPr>
        <w:spacing w:after="0" w:line="240" w:lineRule="auto"/>
        <w:rPr>
          <w:rFonts w:eastAsia="Times New Roman" w:cs="Arial"/>
          <w:b/>
          <w:bCs/>
          <w:sz w:val="24"/>
          <w:szCs w:val="24"/>
        </w:rPr>
      </w:pPr>
      <w:r w:rsidRPr="69527E91">
        <w:rPr>
          <w:rFonts w:eastAsia="Times New Roman" w:cs="Arial"/>
          <w:sz w:val="24"/>
          <w:szCs w:val="24"/>
        </w:rPr>
        <w:t>Ensure MCA, Dols (soon to be LPS) and Prevent Strategies are adhered to.</w:t>
      </w:r>
      <w:r>
        <w:br/>
      </w:r>
    </w:p>
    <w:p w:rsidR="00316ABD" w:rsidP="00316ABD" w:rsidRDefault="00316ABD" w14:paraId="04EE8E14" w14:textId="77777777">
      <w:pPr>
        <w:jc w:val="both"/>
        <w:rPr>
          <w:rFonts w:eastAsia="Times New Roman" w:cs="Arial"/>
          <w:b/>
        </w:rPr>
      </w:pPr>
      <w:r w:rsidRPr="00355DE5">
        <w:rPr>
          <w:rFonts w:eastAsia="Times New Roman" w:cs="Arial"/>
          <w:b/>
        </w:rPr>
        <w:t xml:space="preserve">It is the responsibility of all colleagues to act on any suspicion or evidence of abuse or neglect and </w:t>
      </w:r>
      <w:r>
        <w:rPr>
          <w:rFonts w:eastAsia="Times New Roman" w:cs="Arial"/>
          <w:b/>
        </w:rPr>
        <w:t xml:space="preserve">all </w:t>
      </w:r>
      <w:r w:rsidRPr="00355DE5">
        <w:rPr>
          <w:rFonts w:eastAsia="Times New Roman" w:cs="Arial"/>
          <w:b/>
        </w:rPr>
        <w:t>should be able to demonstrate that they are able to respond to abuse with appropriate action.</w:t>
      </w:r>
    </w:p>
    <w:p w:rsidR="00316ABD" w:rsidP="00316ABD" w:rsidRDefault="00316ABD" w14:paraId="4ECD51CF" w14:textId="77777777">
      <w:pPr>
        <w:jc w:val="both"/>
        <w:rPr>
          <w:rFonts w:eastAsia="Times New Roman" w:cs="Arial"/>
          <w:b/>
        </w:rPr>
      </w:pPr>
    </w:p>
    <w:p w:rsidR="00316ABD" w:rsidP="00316ABD" w:rsidRDefault="00316ABD" w14:paraId="35C8430C" w14:textId="77777777">
      <w:pPr>
        <w:pStyle w:val="Heading1"/>
        <w:rPr>
          <w:rFonts w:asciiTheme="minorHAnsi" w:hAnsiTheme="minorHAnsi" w:eastAsiaTheme="minorEastAsia" w:cstheme="minorBidi"/>
          <w:b/>
          <w:bCs/>
          <w:sz w:val="24"/>
          <w:szCs w:val="24"/>
          <w:u w:val="single"/>
        </w:rPr>
      </w:pPr>
      <w:bookmarkStart w:name="_Toc156991301" w:id="32"/>
      <w:r w:rsidRPr="52E2C268">
        <w:rPr>
          <w:rFonts w:asciiTheme="minorHAnsi" w:hAnsiTheme="minorHAnsi" w:eastAsiaTheme="minorEastAsia" w:cstheme="minorBidi"/>
          <w:b/>
          <w:bCs/>
          <w:sz w:val="24"/>
          <w:szCs w:val="24"/>
          <w:u w:val="single"/>
        </w:rPr>
        <w:t>Adult &amp; Children’s Safeguarding Learning</w:t>
      </w:r>
      <w:bookmarkEnd w:id="32"/>
    </w:p>
    <w:p w:rsidR="00316ABD" w:rsidP="00316ABD" w:rsidRDefault="00316ABD" w14:paraId="5EC0FCD2" w14:textId="77777777">
      <w:pPr>
        <w:jc w:val="both"/>
        <w:rPr>
          <w:rFonts w:eastAsia="Times New Roman" w:cs="Arial"/>
        </w:rPr>
      </w:pPr>
      <w:r w:rsidRPr="3B24E6A9">
        <w:rPr>
          <w:rFonts w:eastAsia="Times New Roman" w:cs="Arial"/>
        </w:rPr>
        <w:t xml:space="preserve">Safeguarding learning will be a mandatory part of Induction Training and will be refreshed annually thereafter. </w:t>
      </w:r>
    </w:p>
    <w:p w:rsidR="3B24E6A9" w:rsidP="3B24E6A9" w:rsidRDefault="3B24E6A9" w14:paraId="309FEE51" w14:textId="7275674B">
      <w:pPr>
        <w:jc w:val="both"/>
        <w:rPr>
          <w:rFonts w:eastAsia="Times New Roman" w:cs="Arial"/>
        </w:rPr>
      </w:pPr>
    </w:p>
    <w:p w:rsidR="6B2596A2" w:rsidP="3B24E6A9" w:rsidRDefault="6B2596A2" w14:paraId="3DAAFEE0" w14:textId="503E152D">
      <w:pPr>
        <w:jc w:val="both"/>
        <w:rPr>
          <w:rFonts w:eastAsia="Times New Roman" w:cs="Arial"/>
        </w:rPr>
      </w:pPr>
      <w:r w:rsidRPr="3B24E6A9">
        <w:rPr>
          <w:rFonts w:eastAsia="Times New Roman" w:cs="Arial"/>
        </w:rPr>
        <w:t xml:space="preserve">Oliver McGowan training will also be mandatory for colleagues. See </w:t>
      </w:r>
      <w:r w:rsidRPr="3B24E6A9">
        <w:rPr>
          <w:rFonts w:eastAsia="Times New Roman" w:cs="Arial"/>
          <w:b/>
          <w:bCs/>
        </w:rPr>
        <w:t xml:space="preserve">Learning, </w:t>
      </w:r>
      <w:proofErr w:type="gramStart"/>
      <w:r w:rsidRPr="3B24E6A9">
        <w:rPr>
          <w:rFonts w:eastAsia="Times New Roman" w:cs="Arial"/>
          <w:b/>
          <w:bCs/>
        </w:rPr>
        <w:t>Development</w:t>
      </w:r>
      <w:proofErr w:type="gramEnd"/>
      <w:r w:rsidRPr="3B24E6A9">
        <w:rPr>
          <w:rFonts w:eastAsia="Times New Roman" w:cs="Arial"/>
          <w:b/>
          <w:bCs/>
        </w:rPr>
        <w:t xml:space="preserve"> and Induction Policy P00009</w:t>
      </w:r>
      <w:r w:rsidRPr="3B24E6A9">
        <w:rPr>
          <w:rFonts w:eastAsia="Times New Roman" w:cs="Arial"/>
        </w:rPr>
        <w:t xml:space="preserve"> for more guidance and relevant procedures.</w:t>
      </w:r>
    </w:p>
    <w:p w:rsidR="00316ABD" w:rsidP="00316ABD" w:rsidRDefault="00316ABD" w14:paraId="2CAFFFD9" w14:textId="77777777">
      <w:pPr>
        <w:jc w:val="both"/>
        <w:rPr>
          <w:rFonts w:eastAsia="Times New Roman" w:cs="Arial"/>
        </w:rPr>
      </w:pPr>
    </w:p>
    <w:p w:rsidR="00316ABD" w:rsidP="00316ABD" w:rsidRDefault="00316ABD" w14:paraId="76F6EF76" w14:textId="77777777">
      <w:pPr>
        <w:jc w:val="both"/>
        <w:rPr>
          <w:rFonts w:eastAsia="Times New Roman" w:cs="Arial"/>
        </w:rPr>
      </w:pPr>
      <w:r>
        <w:rPr>
          <w:rFonts w:eastAsia="Times New Roman" w:cs="Arial"/>
        </w:rPr>
        <w:t xml:space="preserve">We will assess staff learning through a variety of methods including supervisions, appraisals, observations, direct questions, team meetings and discussions. </w:t>
      </w:r>
      <w:r>
        <w:t>S</w:t>
      </w:r>
      <w:r w:rsidRPr="00C1454E">
        <w:rPr>
          <w:rFonts w:eastAsia="Times New Roman" w:cs="Arial"/>
        </w:rPr>
        <w:t>upervisions should encourage reflective supervision to help understand safeguarding concerns</w:t>
      </w:r>
      <w:r>
        <w:rPr>
          <w:rFonts w:eastAsia="Times New Roman" w:cs="Arial"/>
        </w:rPr>
        <w:t xml:space="preserve">. </w:t>
      </w:r>
      <w:r w:rsidRPr="00C1454E">
        <w:rPr>
          <w:rFonts w:eastAsia="Times New Roman" w:cs="Arial"/>
        </w:rPr>
        <w:t>Managers should provide positive feedback on how colleagues have responded to safeguarding reporting and managing concerns</w:t>
      </w:r>
      <w:r>
        <w:rPr>
          <w:rFonts w:eastAsia="Times New Roman" w:cs="Arial"/>
        </w:rPr>
        <w:t xml:space="preserve"> and positively praise the acquisition of new safeguarding skills.</w:t>
      </w:r>
    </w:p>
    <w:p w:rsidR="00316ABD" w:rsidP="00316ABD" w:rsidRDefault="00316ABD" w14:paraId="7A4D7494" w14:textId="77777777">
      <w:pPr>
        <w:jc w:val="both"/>
        <w:rPr>
          <w:rFonts w:eastAsia="Times New Roman" w:cs="Arial"/>
        </w:rPr>
      </w:pPr>
    </w:p>
    <w:p w:rsidR="00316ABD" w:rsidP="00316ABD" w:rsidRDefault="00316ABD" w14:paraId="087E5591" w14:textId="77777777">
      <w:pPr>
        <w:jc w:val="both"/>
      </w:pPr>
      <w:r>
        <w:rPr>
          <w:rFonts w:eastAsia="Times New Roman" w:cs="Arial"/>
        </w:rPr>
        <w:t>We will request feedback on learning sessions to ensure that it is responsive to the needs of colleagues and the roles and daily responsibilities they are carrying out.</w:t>
      </w:r>
      <w:r w:rsidRPr="00C1454E">
        <w:t xml:space="preserve"> </w:t>
      </w:r>
    </w:p>
    <w:p w:rsidR="00316ABD" w:rsidP="00316ABD" w:rsidRDefault="00316ABD" w14:paraId="71A562A1" w14:textId="77777777">
      <w:pPr>
        <w:jc w:val="both"/>
        <w:rPr>
          <w:rFonts w:eastAsia="Times New Roman" w:cs="Arial"/>
        </w:rPr>
      </w:pPr>
    </w:p>
    <w:p w:rsidR="00316ABD" w:rsidP="00316ABD" w:rsidRDefault="00316ABD" w14:paraId="70C5BB36" w14:textId="77777777">
      <w:pPr>
        <w:jc w:val="both"/>
        <w:rPr>
          <w:rFonts w:eastAsia="Times New Roman" w:cs="Arial"/>
        </w:rPr>
      </w:pPr>
      <w:r w:rsidRPr="69527E91">
        <w:rPr>
          <w:rFonts w:eastAsia="Times New Roman" w:cs="Arial"/>
        </w:rPr>
        <w:t xml:space="preserve">There will be two-way communication between the learning provider and the safeguarding </w:t>
      </w:r>
      <w:proofErr w:type="gramStart"/>
      <w:r w:rsidRPr="69527E91">
        <w:rPr>
          <w:rFonts w:eastAsia="Times New Roman" w:cs="Arial"/>
        </w:rPr>
        <w:t>lead</w:t>
      </w:r>
      <w:proofErr w:type="gramEnd"/>
      <w:r w:rsidRPr="69527E91">
        <w:rPr>
          <w:rFonts w:eastAsia="Times New Roman" w:cs="Arial"/>
        </w:rPr>
        <w:t xml:space="preserve"> to ensure that findings from safeguarding concerns, safeguarding audits and children, safeguarding enquiries and Local Authority and CCG updates. Best practice from Safeguarding Adult reviews should be circulated across the Organisation.</w:t>
      </w:r>
    </w:p>
    <w:p w:rsidR="00316ABD" w:rsidP="00316ABD" w:rsidRDefault="00316ABD" w14:paraId="6CAC0937" w14:textId="77777777">
      <w:pPr>
        <w:jc w:val="both"/>
        <w:rPr>
          <w:rFonts w:eastAsia="Times New Roman" w:cs="Arial"/>
        </w:rPr>
      </w:pPr>
    </w:p>
    <w:p w:rsidRPr="001532F8" w:rsidR="00316ABD" w:rsidP="00316ABD" w:rsidRDefault="00316ABD" w14:paraId="1EEA73E6" w14:textId="77777777">
      <w:pPr>
        <w:jc w:val="both"/>
        <w:rPr>
          <w:rFonts w:ascii="Calibri" w:hAnsi="Calibri" w:eastAsia="Times New Roman" w:cs="Times New Roman"/>
          <w:color w:val="000000"/>
          <w:lang w:eastAsia="en-GB"/>
        </w:rPr>
      </w:pPr>
      <w:r w:rsidRPr="001532F8">
        <w:rPr>
          <w:rFonts w:eastAsia="Times New Roman" w:cs="Arial"/>
        </w:rPr>
        <w:t xml:space="preserve">At suitable opportunities such a team meeting, safeguarding </w:t>
      </w:r>
      <w:proofErr w:type="gramStart"/>
      <w:r w:rsidRPr="001532F8">
        <w:rPr>
          <w:rFonts w:eastAsia="Times New Roman" w:cs="Arial"/>
        </w:rPr>
        <w:t>committees</w:t>
      </w:r>
      <w:proofErr w:type="gramEnd"/>
      <w:r w:rsidRPr="001532F8">
        <w:rPr>
          <w:rFonts w:eastAsia="Times New Roman" w:cs="Arial"/>
        </w:rPr>
        <w:t xml:space="preserve"> or meetings we will d</w:t>
      </w:r>
      <w:r w:rsidRPr="001532F8">
        <w:rPr>
          <w:rFonts w:ascii="Calibri" w:hAnsi="Calibri" w:eastAsia="Times New Roman" w:cs="Times New Roman"/>
          <w:color w:val="000000"/>
          <w:lang w:eastAsia="en-GB"/>
        </w:rPr>
        <w:t>iscuss the difference between poor practice (this may be a learning) and neglect (safeguarding concern) so that colleagues have a clear understanding of how to respond.</w:t>
      </w:r>
    </w:p>
    <w:p w:rsidR="00316ABD" w:rsidP="00316ABD" w:rsidRDefault="00316ABD" w14:paraId="236D0E35" w14:textId="77777777">
      <w:pPr>
        <w:jc w:val="both"/>
        <w:rPr>
          <w:rFonts w:eastAsia="Times New Roman" w:cs="Arial"/>
        </w:rPr>
      </w:pPr>
      <w:r>
        <w:rPr>
          <w:rFonts w:eastAsia="Times New Roman" w:cs="Arial"/>
        </w:rPr>
        <w:t>We will recognise the limitations of e-learning in relation to safeguarding and ensure where it is used it will</w:t>
      </w:r>
      <w:r w:rsidRPr="00C1454E">
        <w:rPr>
          <w:rFonts w:eastAsia="Times New Roman" w:cs="Arial"/>
        </w:rPr>
        <w:t xml:space="preserve"> be accompanied by literacy assessments so that managers are aware of staff understanding</w:t>
      </w:r>
      <w:r>
        <w:rPr>
          <w:rFonts w:eastAsia="Times New Roman" w:cs="Arial"/>
        </w:rPr>
        <w:t>.</w:t>
      </w:r>
    </w:p>
    <w:p w:rsidRPr="00060A37" w:rsidR="00316ABD" w:rsidP="00316ABD" w:rsidRDefault="00316ABD" w14:paraId="29C6BDF4" w14:textId="77777777">
      <w:pPr>
        <w:jc w:val="both"/>
        <w:rPr>
          <w:rFonts w:eastAsia="Times New Roman" w:cs="Arial"/>
        </w:rPr>
      </w:pPr>
    </w:p>
    <w:p w:rsidRPr="00470A12" w:rsidR="00316ABD" w:rsidP="00316ABD" w:rsidRDefault="00316ABD" w14:paraId="4872040B" w14:textId="77777777">
      <w:pPr>
        <w:pStyle w:val="Heading1"/>
        <w:rPr>
          <w:rFonts w:asciiTheme="minorHAnsi" w:hAnsiTheme="minorHAnsi" w:eastAsiaTheme="minorEastAsia" w:cstheme="minorBidi"/>
          <w:b/>
          <w:bCs/>
          <w:sz w:val="24"/>
          <w:szCs w:val="24"/>
          <w:u w:val="single"/>
        </w:rPr>
      </w:pPr>
      <w:bookmarkStart w:name="_Toc156991302" w:id="33"/>
      <w:r w:rsidRPr="52E2C268">
        <w:rPr>
          <w:rFonts w:asciiTheme="minorHAnsi" w:hAnsiTheme="minorHAnsi" w:eastAsiaTheme="minorEastAsia" w:cstheme="minorBidi"/>
          <w:b/>
          <w:bCs/>
          <w:sz w:val="24"/>
          <w:szCs w:val="24"/>
          <w:u w:val="single"/>
        </w:rPr>
        <w:t>How We Will Advertise This Policy</w:t>
      </w:r>
      <w:bookmarkEnd w:id="33"/>
    </w:p>
    <w:p w:rsidR="00316ABD" w:rsidP="00316ABD" w:rsidRDefault="00316ABD" w14:paraId="591201FF" w14:textId="77777777">
      <w:pPr>
        <w:pStyle w:val="Default"/>
        <w:rPr>
          <w:rFonts w:asciiTheme="minorHAnsi" w:hAnsiTheme="minorHAnsi"/>
          <w:b/>
        </w:rPr>
      </w:pPr>
    </w:p>
    <w:p w:rsidR="00316ABD" w:rsidP="00316ABD" w:rsidRDefault="00316ABD" w14:paraId="22E371F9" w14:textId="77777777">
      <w:pPr>
        <w:pStyle w:val="Default"/>
        <w:jc w:val="both"/>
        <w:rPr>
          <w:rFonts w:asciiTheme="minorHAnsi" w:hAnsiTheme="minorHAnsi"/>
        </w:rPr>
      </w:pPr>
      <w:r>
        <w:rPr>
          <w:rFonts w:asciiTheme="minorHAnsi" w:hAnsiTheme="minorHAnsi"/>
        </w:rPr>
        <w:t>We will ensure that every service has access to our policies both online and in written format. Safeguarding is incorporated as part of our induction and regular refresher learning opportunities. Service Managers will ensure that periodic reminders are incorporated into colleague meetings and supervisions.</w:t>
      </w:r>
    </w:p>
    <w:p w:rsidR="00316ABD" w:rsidP="00316ABD" w:rsidRDefault="00316ABD" w14:paraId="0A982B3C" w14:textId="77777777">
      <w:pPr>
        <w:pStyle w:val="Default"/>
        <w:jc w:val="both"/>
        <w:rPr>
          <w:rFonts w:asciiTheme="minorHAnsi" w:hAnsiTheme="minorHAnsi"/>
        </w:rPr>
      </w:pPr>
    </w:p>
    <w:p w:rsidR="00316ABD" w:rsidP="00316ABD" w:rsidRDefault="00316ABD" w14:paraId="0ABF651B" w14:textId="77777777">
      <w:pPr>
        <w:pStyle w:val="Default"/>
        <w:jc w:val="both"/>
        <w:rPr>
          <w:rFonts w:asciiTheme="minorHAnsi" w:hAnsiTheme="minorHAnsi"/>
        </w:rPr>
      </w:pPr>
      <w:r>
        <w:rPr>
          <w:rFonts w:asciiTheme="minorHAnsi" w:hAnsiTheme="minorHAnsi"/>
        </w:rPr>
        <w:t>Where possible we will also promote safeguarding awareness and this policy to external providers.</w:t>
      </w:r>
    </w:p>
    <w:p w:rsidRPr="00355DE5" w:rsidR="00316ABD" w:rsidP="00316ABD" w:rsidRDefault="00316ABD" w14:paraId="6B967B26" w14:textId="77777777">
      <w:pPr>
        <w:pStyle w:val="Default"/>
        <w:jc w:val="both"/>
      </w:pPr>
    </w:p>
    <w:p w:rsidRPr="00355DE5" w:rsidR="00316ABD" w:rsidP="00316ABD" w:rsidRDefault="00316ABD" w14:paraId="06FF3F71" w14:textId="77777777">
      <w:pPr>
        <w:pStyle w:val="Heading1"/>
        <w:rPr>
          <w:rFonts w:asciiTheme="minorHAnsi" w:hAnsiTheme="minorHAnsi" w:eastAsiaTheme="minorEastAsia" w:cstheme="minorBidi"/>
          <w:b/>
          <w:bCs/>
          <w:sz w:val="24"/>
          <w:szCs w:val="24"/>
          <w:u w:val="single"/>
        </w:rPr>
      </w:pPr>
      <w:bookmarkStart w:name="_Toc156991303" w:id="34"/>
      <w:r w:rsidRPr="52E2C268">
        <w:rPr>
          <w:rFonts w:asciiTheme="minorHAnsi" w:hAnsiTheme="minorHAnsi" w:eastAsiaTheme="minorEastAsia" w:cstheme="minorBidi"/>
          <w:b/>
          <w:bCs/>
          <w:sz w:val="24"/>
          <w:szCs w:val="24"/>
          <w:u w:val="single"/>
        </w:rPr>
        <w:t>Seven golden rules for information sharing</w:t>
      </w:r>
      <w:bookmarkEnd w:id="34"/>
      <w:r w:rsidRPr="52E2C268">
        <w:rPr>
          <w:rFonts w:asciiTheme="minorHAnsi" w:hAnsiTheme="minorHAnsi" w:eastAsiaTheme="minorEastAsia" w:cstheme="minorBidi"/>
          <w:b/>
          <w:bCs/>
          <w:sz w:val="24"/>
          <w:szCs w:val="24"/>
        </w:rPr>
        <w:t xml:space="preserve"> </w:t>
      </w:r>
    </w:p>
    <w:p w:rsidRPr="00355DE5" w:rsidR="00316ABD" w:rsidP="00316ABD" w:rsidRDefault="00316ABD" w14:paraId="0931956A" w14:textId="77777777">
      <w:pPr>
        <w:jc w:val="both"/>
      </w:pPr>
      <w:r>
        <w:t xml:space="preserve">Colleagues </w:t>
      </w:r>
      <w:r w:rsidRPr="00355DE5">
        <w:t xml:space="preserve">need to be aware of the following responsibilities when sharing information: </w:t>
      </w:r>
    </w:p>
    <w:p w:rsidRPr="00355DE5" w:rsidR="00316ABD" w:rsidP="00316ABD" w:rsidRDefault="00316ABD" w14:paraId="4E3DC24C" w14:textId="77777777">
      <w:pPr>
        <w:jc w:val="both"/>
      </w:pPr>
      <w:r w:rsidRPr="00355DE5">
        <w:t xml:space="preserve">1. Remember that </w:t>
      </w:r>
      <w:r w:rsidRPr="00697192">
        <w:t xml:space="preserve">the GDPR legislation is not a barrier to sharing information but provides a framework to ensure that personal information about living persons </w:t>
      </w:r>
      <w:r w:rsidRPr="00355DE5">
        <w:t xml:space="preserve">is shared appropriately.  </w:t>
      </w:r>
    </w:p>
    <w:p w:rsidRPr="00355DE5" w:rsidR="00316ABD" w:rsidP="00316ABD" w:rsidRDefault="00316ABD" w14:paraId="3253BFB1" w14:textId="77777777">
      <w:pPr>
        <w:jc w:val="both"/>
      </w:pPr>
      <w:r w:rsidRPr="00355DE5">
        <w:t>2. Be open and honest with the person (and/or their family where appropriate) from the outset about why, what, how and with whom information will, or could be shared, and seek their agreement, unless it is unsafe or inappropriate to do so.</w:t>
      </w:r>
    </w:p>
    <w:p w:rsidRPr="00355DE5" w:rsidR="00316ABD" w:rsidP="00316ABD" w:rsidRDefault="00316ABD" w14:paraId="51EDBA39" w14:textId="77777777">
      <w:pPr>
        <w:jc w:val="both"/>
      </w:pPr>
      <w:r w:rsidRPr="00355DE5">
        <w:t xml:space="preserve"> 3. Seek advice if you are in any doubt, without disclosing the identity of the person, where possible. This may include your organisation’s</w:t>
      </w:r>
      <w:r>
        <w:t xml:space="preserve"> Senior Managers</w:t>
      </w:r>
      <w:r w:rsidRPr="00355DE5">
        <w:t xml:space="preserve">. </w:t>
      </w:r>
    </w:p>
    <w:p w:rsidRPr="00355DE5" w:rsidR="00316ABD" w:rsidP="00316ABD" w:rsidRDefault="00316ABD" w14:paraId="280DFD24" w14:textId="77777777">
      <w:pPr>
        <w:jc w:val="both"/>
      </w:pPr>
      <w:r w:rsidRPr="00355DE5">
        <w:t xml:space="preserve">4. Share with consent where appropriate 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 and advice given. </w:t>
      </w:r>
    </w:p>
    <w:p w:rsidRPr="00355DE5" w:rsidR="00316ABD" w:rsidP="00316ABD" w:rsidRDefault="00316ABD" w14:paraId="3BB51F27" w14:textId="77777777">
      <w:pPr>
        <w:jc w:val="both"/>
      </w:pPr>
      <w:r w:rsidRPr="00355DE5">
        <w:t xml:space="preserve">5. Consider safety and wellbeing: Base information sharing decisions on considerations of the safety and well-being of the person and any others who may be affected. </w:t>
      </w:r>
    </w:p>
    <w:p w:rsidRPr="00355DE5" w:rsidR="00316ABD" w:rsidP="00316ABD" w:rsidRDefault="00316ABD" w14:paraId="2E78E32D" w14:textId="77777777">
      <w:pPr>
        <w:jc w:val="both"/>
      </w:pPr>
      <w:r w:rsidRPr="00355DE5">
        <w:t xml:space="preserve">6. Necessary, proportionate, relevant, accurate, timely and secure: Ensure that the information you share is necessary for the purpose for which you are sharing it, is shared only with those people who need to have it, is accurate and </w:t>
      </w:r>
      <w:proofErr w:type="gramStart"/>
      <w:r w:rsidRPr="00355DE5">
        <w:t>up-to-date</w:t>
      </w:r>
      <w:proofErr w:type="gramEnd"/>
      <w:r w:rsidRPr="00355DE5">
        <w:t xml:space="preserve">, is shared in a timely fashion, and is shared securely. </w:t>
      </w:r>
    </w:p>
    <w:p w:rsidRPr="00355DE5" w:rsidR="00316ABD" w:rsidP="00316ABD" w:rsidRDefault="00316ABD" w14:paraId="6EAFFE2D" w14:textId="77777777">
      <w:pPr>
        <w:jc w:val="both"/>
      </w:pPr>
      <w:r>
        <w:t xml:space="preserve">7. Keep a record of your decision and the reasons for it – whether it is to share information or not. If you decide to share, then record what you have shared, with whom and for what </w:t>
      </w:r>
      <w:proofErr w:type="gramStart"/>
      <w:r>
        <w:t>purpose</w:t>
      </w:r>
      <w:proofErr w:type="gramEnd"/>
    </w:p>
    <w:p w:rsidR="00316ABD" w:rsidP="42B79C39" w:rsidRDefault="50E72E5D" w14:paraId="16378680" w14:textId="6685371C">
      <w:pPr>
        <w:spacing w:before="240" w:line="328" w:lineRule="exact"/>
        <w:jc w:val="both"/>
      </w:pPr>
      <w:r w:rsidRPr="42B79C39">
        <w:rPr>
          <w:rFonts w:ascii="Calibri" w:hAnsi="Calibri" w:eastAsia="Calibri" w:cs="Calibri"/>
          <w:b/>
          <w:bCs/>
          <w:color w:val="365F91"/>
        </w:rPr>
        <w:t>Specific Scheme Relevant Information</w:t>
      </w:r>
      <w:r w:rsidRPr="42B79C39">
        <w:rPr>
          <w:rFonts w:ascii="Calibri" w:hAnsi="Calibri" w:eastAsia="Calibri" w:cs="Calibri"/>
          <w:color w:val="365F91"/>
        </w:rPr>
        <w:t xml:space="preserve"> </w:t>
      </w:r>
    </w:p>
    <w:p w:rsidR="00316ABD" w:rsidP="42B79C39" w:rsidRDefault="50E72E5D" w14:paraId="35A70475" w14:textId="0198E07A">
      <w:pPr>
        <w:spacing w:before="240" w:after="200" w:line="328" w:lineRule="exact"/>
        <w:jc w:val="both"/>
      </w:pPr>
      <w:r w:rsidRPr="42B79C39">
        <w:rPr>
          <w:rFonts w:ascii="Calibri" w:hAnsi="Calibri" w:eastAsia="Calibri" w:cs="Calibri"/>
          <w:color w:val="000000" w:themeColor="text1"/>
        </w:rPr>
        <w:t>The policy applies to all WCL services and its subsidiaries. It also applies to all staff, Board Members, volunteers and may apply to any contractors who work on any of our premises.</w:t>
      </w:r>
    </w:p>
    <w:p w:rsidRPr="00355DE5" w:rsidR="00316ABD" w:rsidP="00316ABD" w:rsidRDefault="00316ABD" w14:paraId="6362C974" w14:textId="77777777">
      <w:pPr>
        <w:pStyle w:val="Heading1"/>
        <w:rPr>
          <w:rFonts w:asciiTheme="minorHAnsi" w:hAnsiTheme="minorHAnsi"/>
          <w:b/>
          <w:bCs/>
          <w:sz w:val="24"/>
          <w:szCs w:val="24"/>
        </w:rPr>
      </w:pPr>
      <w:bookmarkStart w:name="_Toc156991304" w:id="35"/>
      <w:r w:rsidRPr="69527E91">
        <w:rPr>
          <w:rFonts w:asciiTheme="minorHAnsi" w:hAnsiTheme="minorHAnsi"/>
          <w:b/>
          <w:bCs/>
          <w:sz w:val="24"/>
          <w:szCs w:val="24"/>
        </w:rPr>
        <w:t>Our Values</w:t>
      </w:r>
      <w:bookmarkEnd w:id="35"/>
    </w:p>
    <w:p w:rsidRPr="00805625" w:rsidR="00316ABD" w:rsidP="00316ABD" w:rsidRDefault="00316ABD" w14:paraId="5FD755E2" w14:textId="77777777">
      <w:pPr>
        <w:rPr>
          <w:color w:val="2F5496" w:themeColor="accent1" w:themeShade="BF"/>
        </w:rPr>
      </w:pPr>
      <w:r w:rsidRPr="00805625">
        <w:rPr>
          <w:rStyle w:val="normaltextrun"/>
          <w:rFonts w:ascii="Calibri" w:hAnsi="Calibri" w:cs="Calibri"/>
          <w:color w:val="365F91"/>
          <w:shd w:val="clear" w:color="auto" w:fill="FFFFFF"/>
          <w:lang w:val="en-US"/>
        </w:rPr>
        <w:t xml:space="preserve">Seeing the possibility to make a positive difference in all that we </w:t>
      </w:r>
      <w:proofErr w:type="gramStart"/>
      <w:r w:rsidRPr="00805625">
        <w:rPr>
          <w:rStyle w:val="normaltextrun"/>
          <w:rFonts w:ascii="Calibri" w:hAnsi="Calibri" w:cs="Calibri"/>
          <w:color w:val="365F91"/>
          <w:shd w:val="clear" w:color="auto" w:fill="FFFFFF"/>
          <w:lang w:val="en-US"/>
        </w:rPr>
        <w:t>do</w:t>
      </w:r>
      <w:proofErr w:type="gramEnd"/>
      <w:r w:rsidRPr="00805625">
        <w:rPr>
          <w:rStyle w:val="eop"/>
          <w:rFonts w:ascii="Calibri" w:hAnsi="Calibri" w:cs="Calibri"/>
          <w:color w:val="365F91"/>
          <w:shd w:val="clear" w:color="auto" w:fill="FFFFFF"/>
        </w:rPr>
        <w:t> </w:t>
      </w:r>
    </w:p>
    <w:p w:rsidRPr="00355DE5" w:rsidR="00316ABD" w:rsidP="00316ABD" w:rsidRDefault="00316ABD" w14:paraId="6306AAC6" w14:textId="77777777">
      <w:pPr>
        <w:pStyle w:val="ListParagraph"/>
        <w:numPr>
          <w:ilvl w:val="0"/>
          <w:numId w:val="25"/>
        </w:numPr>
        <w:spacing w:after="0"/>
        <w:rPr>
          <w:sz w:val="24"/>
          <w:szCs w:val="24"/>
        </w:rPr>
      </w:pPr>
      <w:r w:rsidRPr="00355DE5">
        <w:rPr>
          <w:sz w:val="24"/>
          <w:szCs w:val="24"/>
        </w:rPr>
        <w:t>By</w:t>
      </w:r>
      <w:r>
        <w:rPr>
          <w:sz w:val="24"/>
          <w:szCs w:val="24"/>
        </w:rPr>
        <w:t xml:space="preserve"> working in a multi-agency way to safeguard adults at risk of abuse and neglect and to promote dignity</w:t>
      </w:r>
      <w:r w:rsidRPr="00355DE5">
        <w:rPr>
          <w:sz w:val="24"/>
          <w:szCs w:val="24"/>
        </w:rPr>
        <w:t>.</w:t>
      </w:r>
    </w:p>
    <w:p w:rsidRPr="009C5A7E" w:rsidR="00316ABD" w:rsidP="00316ABD" w:rsidRDefault="00316ABD" w14:paraId="11D24872" w14:textId="77777777">
      <w:pPr>
        <w:rPr>
          <w:color w:val="2F5496" w:themeColor="accent1" w:themeShade="BF"/>
        </w:rPr>
      </w:pPr>
      <w:r w:rsidRPr="009C5A7E">
        <w:rPr>
          <w:rStyle w:val="normaltextrun"/>
          <w:rFonts w:ascii="Calibri" w:hAnsi="Calibri" w:cs="Calibri"/>
          <w:color w:val="365F91"/>
          <w:shd w:val="clear" w:color="auto" w:fill="FFFFFF"/>
          <w:lang w:val="en-US"/>
        </w:rPr>
        <w:t>Appreciating every colleague's contribution</w:t>
      </w:r>
      <w:r w:rsidRPr="009C5A7E">
        <w:rPr>
          <w:rStyle w:val="eop"/>
          <w:rFonts w:ascii="Calibri" w:hAnsi="Calibri" w:cs="Calibri"/>
          <w:color w:val="365F91"/>
          <w:shd w:val="clear" w:color="auto" w:fill="FFFFFF"/>
        </w:rPr>
        <w:t> </w:t>
      </w:r>
    </w:p>
    <w:p w:rsidRPr="00355DE5" w:rsidR="00316ABD" w:rsidP="00316ABD" w:rsidRDefault="00316ABD" w14:paraId="4B320113" w14:textId="77777777">
      <w:pPr>
        <w:pStyle w:val="ListParagraph"/>
        <w:numPr>
          <w:ilvl w:val="0"/>
          <w:numId w:val="24"/>
        </w:numPr>
        <w:spacing w:after="0"/>
        <w:rPr>
          <w:color w:val="2F5496" w:themeColor="accent1" w:themeShade="BF"/>
          <w:sz w:val="24"/>
          <w:szCs w:val="24"/>
        </w:rPr>
      </w:pPr>
      <w:r w:rsidRPr="00355DE5">
        <w:rPr>
          <w:sz w:val="24"/>
          <w:szCs w:val="24"/>
        </w:rPr>
        <w:t>By</w:t>
      </w:r>
      <w:r>
        <w:rPr>
          <w:sz w:val="24"/>
          <w:szCs w:val="24"/>
        </w:rPr>
        <w:t xml:space="preserve"> recognising the vital role colleagues play in protecting people.</w:t>
      </w:r>
    </w:p>
    <w:p w:rsidRPr="00355DE5" w:rsidR="00316ABD" w:rsidP="00316ABD" w:rsidRDefault="00316ABD" w14:paraId="58601090" w14:textId="77777777">
      <w:pPr>
        <w:rPr>
          <w:color w:val="2F5496" w:themeColor="accent1" w:themeShade="BF"/>
        </w:rPr>
      </w:pPr>
      <w:r w:rsidRPr="00355DE5">
        <w:rPr>
          <w:color w:val="2F5496" w:themeColor="accent1" w:themeShade="BF"/>
        </w:rPr>
        <w:t xml:space="preserve">Supporting rights needs choices and </w:t>
      </w:r>
      <w:proofErr w:type="gramStart"/>
      <w:r w:rsidRPr="00355DE5">
        <w:rPr>
          <w:color w:val="2F5496" w:themeColor="accent1" w:themeShade="BF"/>
        </w:rPr>
        <w:t>dreams</w:t>
      </w:r>
      <w:proofErr w:type="gramEnd"/>
    </w:p>
    <w:p w:rsidRPr="00355DE5" w:rsidR="00316ABD" w:rsidP="00316ABD" w:rsidRDefault="00316ABD" w14:paraId="78685C45" w14:textId="77777777">
      <w:pPr>
        <w:pStyle w:val="ListParagraph"/>
        <w:numPr>
          <w:ilvl w:val="0"/>
          <w:numId w:val="24"/>
        </w:numPr>
        <w:spacing w:after="0"/>
        <w:rPr>
          <w:sz w:val="24"/>
          <w:szCs w:val="24"/>
        </w:rPr>
      </w:pPr>
      <w:r w:rsidRPr="00355DE5">
        <w:rPr>
          <w:sz w:val="24"/>
          <w:szCs w:val="24"/>
        </w:rPr>
        <w:t>By</w:t>
      </w:r>
      <w:r>
        <w:rPr>
          <w:sz w:val="24"/>
          <w:szCs w:val="24"/>
        </w:rPr>
        <w:t xml:space="preserve"> acknowledging an individual’s right to maintain independence, which may on occasions involve a degree of risk</w:t>
      </w:r>
      <w:r w:rsidRPr="00355DE5">
        <w:rPr>
          <w:sz w:val="24"/>
          <w:szCs w:val="24"/>
        </w:rPr>
        <w:t>.</w:t>
      </w:r>
      <w:r>
        <w:rPr>
          <w:sz w:val="24"/>
          <w:szCs w:val="24"/>
        </w:rPr>
        <w:t xml:space="preserve"> </w:t>
      </w:r>
      <w:proofErr w:type="gramStart"/>
      <w:r>
        <w:rPr>
          <w:sz w:val="24"/>
          <w:szCs w:val="24"/>
        </w:rPr>
        <w:t>Also</w:t>
      </w:r>
      <w:proofErr w:type="gramEnd"/>
      <w:r>
        <w:rPr>
          <w:sz w:val="24"/>
          <w:szCs w:val="24"/>
        </w:rPr>
        <w:t xml:space="preserve"> by supporting the rights of people to decide what outcomes they want from the process.</w:t>
      </w:r>
    </w:p>
    <w:p w:rsidRPr="0049277D" w:rsidR="00316ABD" w:rsidP="00316ABD" w:rsidRDefault="00316ABD" w14:paraId="56A8BBDA" w14:textId="77777777">
      <w:pPr>
        <w:rPr>
          <w:color w:val="2F5496" w:themeColor="accent1" w:themeShade="BF"/>
        </w:rPr>
      </w:pPr>
      <w:r w:rsidRPr="0049277D">
        <w:rPr>
          <w:rStyle w:val="normaltextrun"/>
          <w:rFonts w:ascii="Calibri" w:hAnsi="Calibri" w:cs="Calibri"/>
          <w:color w:val="365F91"/>
          <w:bdr w:val="none" w:color="auto" w:sz="0" w:space="0" w:frame="1"/>
          <w:lang w:val="en-US"/>
        </w:rPr>
        <w:t>Being financially responsible and economically sustainable</w:t>
      </w:r>
    </w:p>
    <w:p w:rsidRPr="0049277D" w:rsidR="00316ABD" w:rsidP="00316ABD" w:rsidRDefault="00316ABD" w14:paraId="223B6C8B" w14:textId="77777777">
      <w:pPr>
        <w:numPr>
          <w:ilvl w:val="0"/>
          <w:numId w:val="23"/>
        </w:numPr>
        <w:spacing w:line="276" w:lineRule="auto"/>
        <w:contextualSpacing/>
        <w:rPr>
          <w:color w:val="2F5496" w:themeColor="accent1" w:themeShade="BF"/>
        </w:rPr>
      </w:pPr>
      <w:r w:rsidRPr="00355DE5">
        <w:t xml:space="preserve">By </w:t>
      </w:r>
      <w:r>
        <w:t>being accountable and making sure the roles of colleagues across the organisation are clear and accountable.</w:t>
      </w:r>
    </w:p>
    <w:p w:rsidR="00316ABD" w:rsidP="00316ABD" w:rsidRDefault="00316ABD" w14:paraId="5CBFDBDF" w14:textId="77777777">
      <w:pPr>
        <w:contextualSpacing/>
        <w:rPr>
          <w:rStyle w:val="normaltextrun"/>
          <w:rFonts w:ascii="Calibri" w:hAnsi="Calibri" w:cs="Calibri"/>
          <w:color w:val="365F91"/>
          <w:bdr w:val="none" w:color="auto" w:sz="0" w:space="0" w:frame="1"/>
          <w:lang w:val="en-US"/>
        </w:rPr>
      </w:pPr>
      <w:r w:rsidRPr="0066136B">
        <w:rPr>
          <w:rStyle w:val="normaltextrun"/>
          <w:rFonts w:ascii="Calibri" w:hAnsi="Calibri" w:cs="Calibri"/>
          <w:color w:val="365F91"/>
          <w:bdr w:val="none" w:color="auto" w:sz="0" w:space="0" w:frame="1"/>
          <w:lang w:val="en-US"/>
        </w:rPr>
        <w:t xml:space="preserve">Embrace new technology and </w:t>
      </w:r>
      <w:proofErr w:type="gramStart"/>
      <w:r w:rsidRPr="0066136B">
        <w:rPr>
          <w:rStyle w:val="normaltextrun"/>
          <w:rFonts w:ascii="Calibri" w:hAnsi="Calibri" w:cs="Calibri"/>
          <w:color w:val="365F91"/>
          <w:bdr w:val="none" w:color="auto" w:sz="0" w:space="0" w:frame="1"/>
          <w:lang w:val="en-US"/>
        </w:rPr>
        <w:t>innovation</w:t>
      </w:r>
      <w:proofErr w:type="gramEnd"/>
    </w:p>
    <w:p w:rsidRPr="009921B6" w:rsidR="00316ABD" w:rsidP="00316ABD" w:rsidRDefault="00316ABD" w14:paraId="4762EFE0" w14:textId="77777777">
      <w:pPr>
        <w:pStyle w:val="ListParagraph"/>
        <w:numPr>
          <w:ilvl w:val="0"/>
          <w:numId w:val="24"/>
        </w:numPr>
        <w:spacing w:after="0"/>
        <w:rPr>
          <w:sz w:val="24"/>
          <w:szCs w:val="24"/>
        </w:rPr>
      </w:pPr>
      <w:r>
        <w:rPr>
          <w:sz w:val="24"/>
          <w:szCs w:val="24"/>
        </w:rPr>
        <w:t>By using software such as Nourish.</w:t>
      </w:r>
    </w:p>
    <w:p w:rsidRPr="00355DE5" w:rsidR="00316ABD" w:rsidP="00316ABD" w:rsidRDefault="00316ABD" w14:paraId="39993380" w14:textId="77777777">
      <w:pPr>
        <w:pStyle w:val="Heading1"/>
        <w:jc w:val="both"/>
        <w:rPr>
          <w:rFonts w:asciiTheme="minorHAnsi" w:hAnsiTheme="minorHAnsi"/>
          <w:b/>
          <w:bCs/>
          <w:sz w:val="24"/>
          <w:szCs w:val="24"/>
        </w:rPr>
      </w:pPr>
      <w:bookmarkStart w:name="_Toc156991305" w:id="36"/>
      <w:r w:rsidRPr="69527E91">
        <w:rPr>
          <w:rFonts w:asciiTheme="minorHAnsi" w:hAnsiTheme="minorHAnsi"/>
          <w:b/>
          <w:bCs/>
          <w:sz w:val="24"/>
          <w:szCs w:val="24"/>
        </w:rPr>
        <w:t>Our Purpose and Promise</w:t>
      </w:r>
      <w:bookmarkEnd w:id="36"/>
    </w:p>
    <w:p w:rsidR="00316ABD" w:rsidP="00316ABD" w:rsidRDefault="00316ABD" w14:paraId="45598825" w14:textId="77777777">
      <w:pPr>
        <w:jc w:val="both"/>
      </w:pPr>
      <w:r w:rsidRPr="00DD7F5B">
        <w:t>Our Purpose is ‘Support</w:t>
      </w:r>
      <w:r>
        <w:t>ing</w:t>
      </w:r>
      <w:r w:rsidRPr="00DD7F5B">
        <w:t xml:space="preserve"> people to </w:t>
      </w:r>
      <w:r>
        <w:t>live their best life</w:t>
      </w:r>
      <w:r w:rsidRPr="00DD7F5B">
        <w:t xml:space="preserve">’ and we can do this best when we safeguard the wellbeing of those we support and adopting a preventative approach </w:t>
      </w:r>
      <w:proofErr w:type="gramStart"/>
      <w:r w:rsidRPr="00DD7F5B">
        <w:t>so as to</w:t>
      </w:r>
      <w:proofErr w:type="gramEnd"/>
      <w:r w:rsidRPr="00DD7F5B">
        <w:t xml:space="preserve"> resolve issues before they become bigger. We Promise to </w:t>
      </w:r>
      <w:r w:rsidRPr="00355DE5">
        <w:t xml:space="preserve">support people to </w:t>
      </w:r>
      <w:r>
        <w:t>‘</w:t>
      </w:r>
      <w:r w:rsidRPr="00355DE5">
        <w:t>stay safe</w:t>
      </w:r>
      <w:r>
        <w:t xml:space="preserve">’ and having robust safeguarding procedures in place allows us to do this with confidence. </w:t>
      </w:r>
      <w:r w:rsidRPr="00355DE5">
        <w:t xml:space="preserve"> </w:t>
      </w:r>
    </w:p>
    <w:p w:rsidR="00316ABD" w:rsidP="00316ABD" w:rsidRDefault="00316ABD" w14:paraId="16C8DAB2" w14:textId="77777777">
      <w:pPr>
        <w:pStyle w:val="Heading1"/>
        <w:jc w:val="both"/>
        <w:rPr>
          <w:rFonts w:asciiTheme="minorHAnsi" w:hAnsiTheme="minorHAnsi"/>
          <w:b/>
          <w:bCs/>
          <w:sz w:val="24"/>
          <w:szCs w:val="24"/>
        </w:rPr>
      </w:pPr>
      <w:bookmarkStart w:name="_Toc156991306" w:id="37"/>
      <w:r w:rsidRPr="69527E91">
        <w:rPr>
          <w:rFonts w:asciiTheme="minorHAnsi" w:hAnsiTheme="minorHAnsi"/>
          <w:b/>
          <w:bCs/>
          <w:sz w:val="24"/>
          <w:szCs w:val="24"/>
        </w:rPr>
        <w:t>Associated Documents</w:t>
      </w:r>
      <w:bookmarkEnd w:id="37"/>
    </w:p>
    <w:p w:rsidR="00316ABD" w:rsidP="00316ABD" w:rsidRDefault="00316ABD" w14:paraId="327A9DAE" w14:textId="77777777">
      <w:r w:rsidRPr="001532F8">
        <w:t>Policies:</w:t>
      </w:r>
    </w:p>
    <w:p w:rsidR="00316ABD" w:rsidP="00316ABD" w:rsidRDefault="00316ABD" w14:paraId="24FFECD6" w14:textId="77777777">
      <w:r>
        <w:t xml:space="preserve">P00007 Positive Behavioural Support </w:t>
      </w:r>
    </w:p>
    <w:p w:rsidR="6DCD9325" w:rsidP="3B24E6A9" w:rsidRDefault="6DCD9325" w14:paraId="33A54A9B" w14:textId="1596717F">
      <w:r>
        <w:t>P00009 Learning, Development &amp; Induction Policy</w:t>
      </w:r>
    </w:p>
    <w:p w:rsidR="00316ABD" w:rsidP="00316ABD" w:rsidRDefault="00316ABD" w14:paraId="092D924E" w14:textId="77777777">
      <w:r>
        <w:t xml:space="preserve">P00014 Accident &amp; Incident Policy </w:t>
      </w:r>
    </w:p>
    <w:p w:rsidRPr="008B1F9F" w:rsidR="00316ABD" w:rsidP="00316ABD" w:rsidRDefault="00316ABD" w14:paraId="34527588" w14:textId="77777777">
      <w:pPr>
        <w:jc w:val="both"/>
      </w:pPr>
      <w:r w:rsidRPr="008B1F9F">
        <w:t>P00</w:t>
      </w:r>
      <w:r>
        <w:t>0</w:t>
      </w:r>
      <w:r w:rsidRPr="008B1F9F">
        <w:t>05</w:t>
      </w:r>
      <w:r>
        <w:t xml:space="preserve"> </w:t>
      </w:r>
      <w:r w:rsidRPr="008B1F9F">
        <w:t xml:space="preserve">RIDDOR Policy </w:t>
      </w:r>
    </w:p>
    <w:p w:rsidR="00316ABD" w:rsidP="00316ABD" w:rsidRDefault="00316ABD" w14:paraId="5A73A8EA" w14:textId="77777777">
      <w:r w:rsidRPr="00B40B48">
        <w:t>P00018</w:t>
      </w:r>
      <w:r>
        <w:t xml:space="preserve"> </w:t>
      </w:r>
      <w:r w:rsidRPr="00B40B48">
        <w:t xml:space="preserve">Duty of Candour Policy </w:t>
      </w:r>
    </w:p>
    <w:p w:rsidR="00316ABD" w:rsidP="00316ABD" w:rsidRDefault="00316ABD" w14:paraId="2223EFED" w14:textId="77777777">
      <w:r w:rsidRPr="00CD5521">
        <w:t>P00019</w:t>
      </w:r>
      <w:r>
        <w:t xml:space="preserve"> </w:t>
      </w:r>
      <w:r w:rsidRPr="00CD5521">
        <w:t xml:space="preserve">Deprivation of Liberty </w:t>
      </w:r>
    </w:p>
    <w:p w:rsidR="00316ABD" w:rsidP="00316ABD" w:rsidRDefault="00316ABD" w14:paraId="57B8258C" w14:textId="77777777">
      <w:r w:rsidRPr="00CD5521">
        <w:t>P00020 Mental Capacity Act and Best Interests</w:t>
      </w:r>
    </w:p>
    <w:p w:rsidR="00316ABD" w:rsidP="00316ABD" w:rsidRDefault="00316ABD" w14:paraId="4E854C84" w14:textId="77777777">
      <w:pPr>
        <w:jc w:val="both"/>
      </w:pPr>
      <w:r w:rsidRPr="008B1F9F">
        <w:t>P00023</w:t>
      </w:r>
      <w:r>
        <w:t xml:space="preserve"> </w:t>
      </w:r>
      <w:r w:rsidRPr="008B1F9F">
        <w:t xml:space="preserve">Whistleblowing Policy </w:t>
      </w:r>
    </w:p>
    <w:p w:rsidR="00316ABD" w:rsidP="00316ABD" w:rsidRDefault="00316ABD" w14:paraId="6AD549EE" w14:textId="77777777">
      <w:pPr>
        <w:jc w:val="both"/>
      </w:pPr>
      <w:r w:rsidRPr="2D74B756">
        <w:t xml:space="preserve">P00024 DBS Policy </w:t>
      </w:r>
    </w:p>
    <w:p w:rsidR="00316ABD" w:rsidP="00316ABD" w:rsidRDefault="00316ABD" w14:paraId="13821178" w14:textId="77777777">
      <w:pPr>
        <w:jc w:val="both"/>
      </w:pPr>
      <w:r w:rsidRPr="2D74B756">
        <w:t>P00043 Hoarding Policy</w:t>
      </w:r>
    </w:p>
    <w:p w:rsidR="00316ABD" w:rsidP="00316ABD" w:rsidRDefault="00316ABD" w14:paraId="7FE4F28B" w14:textId="77777777">
      <w:pPr>
        <w:jc w:val="both"/>
      </w:pPr>
      <w:r>
        <w:t xml:space="preserve">P00048 Handover Policy </w:t>
      </w:r>
    </w:p>
    <w:p w:rsidR="00316ABD" w:rsidP="00316ABD" w:rsidRDefault="00316ABD" w14:paraId="0D39C96B" w14:textId="77777777">
      <w:pPr>
        <w:jc w:val="both"/>
      </w:pPr>
      <w:r w:rsidRPr="008B1F9F">
        <w:t xml:space="preserve">P00059 Managing the Money and Financial Affairs of the People we </w:t>
      </w:r>
      <w:proofErr w:type="gramStart"/>
      <w:r w:rsidRPr="008B1F9F">
        <w:t>Support</w:t>
      </w:r>
      <w:proofErr w:type="gramEnd"/>
      <w:r w:rsidRPr="008B1F9F">
        <w:t xml:space="preserve"> </w:t>
      </w:r>
    </w:p>
    <w:p w:rsidRPr="00830E9B" w:rsidR="00316ABD" w:rsidP="00316ABD" w:rsidRDefault="00316ABD" w14:paraId="7CF0B85A" w14:textId="77777777">
      <w:pPr>
        <w:jc w:val="both"/>
      </w:pPr>
      <w:r>
        <w:t>P00101 Relationships with People We Support/</w:t>
      </w:r>
      <w:proofErr w:type="spellStart"/>
      <w:r>
        <w:t>PiPot</w:t>
      </w:r>
      <w:proofErr w:type="spellEnd"/>
      <w:r>
        <w:t xml:space="preserve"> Policy </w:t>
      </w:r>
    </w:p>
    <w:p w:rsidR="08D84737" w:rsidP="3DE6B040" w:rsidRDefault="08D84737" w14:paraId="6852C627" w14:textId="77474BC0">
      <w:pPr>
        <w:jc w:val="both"/>
      </w:pPr>
      <w:r>
        <w:t>P00111 Overseas Recruitment Policy</w:t>
      </w:r>
    </w:p>
    <w:p w:rsidR="13DE1F29" w:rsidP="13DE1F29" w:rsidRDefault="13DE1F29" w14:paraId="6A4E98D0" w14:textId="6098D316">
      <w:pPr>
        <w:jc w:val="both"/>
      </w:pPr>
    </w:p>
    <w:p w:rsidR="00316ABD" w:rsidP="00316ABD" w:rsidRDefault="00316ABD" w14:paraId="39DD5486" w14:textId="77777777">
      <w:pPr>
        <w:jc w:val="both"/>
      </w:pPr>
      <w:r w:rsidRPr="3E1A2706">
        <w:t xml:space="preserve">Procedures: </w:t>
      </w:r>
    </w:p>
    <w:p w:rsidR="00316ABD" w:rsidP="13DE1F29" w:rsidRDefault="00316ABD" w14:paraId="1E369DF0" w14:textId="32DCFFB2">
      <w:r w:rsidRPr="47B513FF">
        <w:t>B00121 Serious Incident and Safeguarding Investigation procedures</w:t>
      </w:r>
      <w:r>
        <w:br/>
      </w:r>
      <w:r w:rsidRPr="13DE1F29" w:rsidR="6EBAB996">
        <w:t>B00019 WBC Safeguarding &amp; Quality Screening Tool.</w:t>
      </w:r>
    </w:p>
    <w:p w:rsidRPr="00973726" w:rsidR="00973726" w:rsidP="00973726" w:rsidRDefault="00973726" w14:paraId="76060EC6" w14:textId="6171B3AC">
      <w:pPr>
        <w:rPr>
          <w:rFonts w:ascii="Calibri" w:hAnsi="Calibri" w:eastAsia="Times New Roman" w:cs="Calibri"/>
          <w:color w:val="000000"/>
          <w:lang w:eastAsia="en-GB"/>
        </w:rPr>
      </w:pPr>
      <w:r>
        <w:t xml:space="preserve">B00026 </w:t>
      </w:r>
      <w:r w:rsidRPr="00973726">
        <w:rPr>
          <w:rFonts w:ascii="Calibri" w:hAnsi="Calibri" w:eastAsia="Times New Roman" w:cs="Calibri"/>
          <w:color w:val="000000"/>
          <w:lang w:eastAsia="en-GB"/>
        </w:rPr>
        <w:t>WBC Online Safeguarding Referral procedures</w:t>
      </w:r>
    </w:p>
    <w:p w:rsidR="00973726" w:rsidP="13DE1F29" w:rsidRDefault="00973726" w14:paraId="0A91BDBF" w14:textId="6F3CE37B"/>
    <w:p w:rsidR="00316ABD" w:rsidP="00316ABD" w:rsidRDefault="00316ABD" w14:paraId="7B006E05" w14:textId="34B5D42E"/>
    <w:p w:rsidRPr="008B1F9F" w:rsidR="00316ABD" w:rsidP="00316ABD" w:rsidRDefault="00316ABD" w14:paraId="5A89B1BF" w14:textId="77777777">
      <w:r>
        <w:t>Forms or interactions</w:t>
      </w:r>
    </w:p>
    <w:p w:rsidR="00316ABD" w:rsidP="00316ABD" w:rsidRDefault="00316ABD" w14:paraId="6F74D702" w14:textId="1C3E3E03">
      <w:r>
        <w:t>Incident Interaction</w:t>
      </w:r>
      <w:r w:rsidR="3F3D66A1">
        <w:t xml:space="preserve"> – </w:t>
      </w:r>
      <w:r>
        <w:t>Nourish</w:t>
      </w:r>
    </w:p>
    <w:p w:rsidR="3C22E092" w:rsidP="016EF232" w:rsidRDefault="3C22E092" w14:paraId="2A496A1F" w14:textId="1AA443A9">
      <w:pPr>
        <w:rPr>
          <w:rFonts w:ascii="Calibri" w:hAnsi="Calibri" w:eastAsia="Calibri" w:cs="Calibri"/>
          <w:sz w:val="22"/>
          <w:szCs w:val="22"/>
        </w:rPr>
      </w:pPr>
      <w:r w:rsidRPr="016EF232">
        <w:rPr>
          <w:rFonts w:ascii="Calibri" w:hAnsi="Calibri" w:eastAsia="Calibri" w:cs="Calibri"/>
          <w:color w:val="000000" w:themeColor="text1"/>
        </w:rPr>
        <w:t>F00015 APSP Signs and Signals of Inappropriate Police Behaviour</w:t>
      </w:r>
    </w:p>
    <w:p w:rsidR="00316ABD" w:rsidP="00316ABD" w:rsidRDefault="00316ABD" w14:paraId="706953C5" w14:textId="517DD234">
      <w:r w:rsidR="00316ABD">
        <w:rPr/>
        <w:t xml:space="preserve">F00183 </w:t>
      </w:r>
      <w:r w:rsidR="00316ABD">
        <w:rPr/>
        <w:t>Be Safe</w:t>
      </w:r>
      <w:r w:rsidR="00316ABD">
        <w:rPr/>
        <w:t xml:space="preserve"> </w:t>
      </w:r>
      <w:r w:rsidR="52DFA81B">
        <w:rPr/>
        <w:t>Booklet</w:t>
      </w:r>
    </w:p>
    <w:p w:rsidR="52DFA81B" w:rsidP="0B13D40C" w:rsidRDefault="52DFA81B" w14:paraId="2387FE56" w14:textId="40D3709D">
      <w:pPr>
        <w:pStyle w:val="Normal"/>
      </w:pPr>
      <w:r w:rsidR="52DFA81B">
        <w:rPr/>
        <w:t>F00183 – Vid Be Safe Booklet Voice Over Video</w:t>
      </w:r>
    </w:p>
    <w:p w:rsidR="00316ABD" w:rsidP="00316ABD" w:rsidRDefault="00316ABD" w14:paraId="13BFAA13" w14:textId="42EF8F12">
      <w:r w:rsidRPr="3E1A2706">
        <w:t xml:space="preserve">F00196 Serious Incident </w:t>
      </w:r>
      <w:proofErr w:type="gramStart"/>
      <w:r w:rsidRPr="3E1A2706">
        <w:t xml:space="preserve">Learning </w:t>
      </w:r>
      <w:r>
        <w:t xml:space="preserve"> </w:t>
      </w:r>
      <w:r w:rsidR="6C475F70">
        <w:t>-</w:t>
      </w:r>
      <w:proofErr w:type="gramEnd"/>
      <w:r w:rsidR="6C475F70">
        <w:t xml:space="preserve"> Nourish</w:t>
      </w:r>
      <w:r>
        <w:t xml:space="preserve"> interaction</w:t>
      </w:r>
    </w:p>
    <w:p w:rsidR="00316ABD" w:rsidP="00316ABD" w:rsidRDefault="00316ABD" w14:paraId="3AEC57F8" w14:textId="70928609">
      <w:r w:rsidRPr="3E1A2706">
        <w:t xml:space="preserve">F00197 Managers Debrief </w:t>
      </w:r>
      <w:r w:rsidR="6E75CC6F">
        <w:t xml:space="preserve">- Nourish </w:t>
      </w:r>
      <w:proofErr w:type="gramStart"/>
      <w:r>
        <w:t>interaction</w:t>
      </w:r>
      <w:proofErr w:type="gramEnd"/>
      <w:r w:rsidRPr="3E1A2706">
        <w:t xml:space="preserve"> </w:t>
      </w:r>
    </w:p>
    <w:p w:rsidRPr="00951A1C" w:rsidR="00316ABD" w:rsidP="5C377556" w:rsidRDefault="00316ABD" w14:paraId="17F7A05C" w14:textId="77777777">
      <w:pPr>
        <w:keepNext/>
        <w:keepLines/>
        <w:spacing w:before="240"/>
        <w:jc w:val="both"/>
        <w:outlineLvl w:val="0"/>
        <w:rPr>
          <w:rFonts w:eastAsiaTheme="majorEastAsia" w:cstheme="majorBidi"/>
          <w:b/>
          <w:bCs/>
          <w:color w:val="2F5496" w:themeColor="accent1" w:themeShade="BF"/>
        </w:rPr>
      </w:pPr>
      <w:bookmarkStart w:name="_Toc156991307" w:id="38"/>
      <w:r w:rsidRPr="5C377556">
        <w:rPr>
          <w:rFonts w:eastAsiaTheme="majorEastAsia" w:cstheme="majorBidi"/>
          <w:b/>
          <w:bCs/>
          <w:color w:val="2F5496" w:themeColor="accent1" w:themeShade="BF"/>
        </w:rPr>
        <w:t>Review and Update</w:t>
      </w:r>
      <w:bookmarkEnd w:id="38"/>
    </w:p>
    <w:p w:rsidR="32CC9D83" w:rsidP="5C377556" w:rsidRDefault="32CC9D83" w14:paraId="16F52F04" w14:textId="12625B86">
      <w:pPr>
        <w:spacing w:after="200" w:line="276" w:lineRule="auto"/>
        <w:rPr>
          <w:rFonts w:ascii="Calibri" w:hAnsi="Calibri" w:eastAsia="Calibri" w:cs="Calibri"/>
        </w:rPr>
      </w:pPr>
      <w:r w:rsidRPr="5C377556">
        <w:rPr>
          <w:rFonts w:ascii="Calibri" w:hAnsi="Calibri" w:eastAsia="Calibri" w:cs="Calibri"/>
          <w:color w:val="000000" w:themeColor="text1"/>
        </w:rPr>
        <w:t>The Policy Owner will review this policy and any relevant procedures and forms in line with our Policy Management Action Plan or sooner should a change in legislation occur.</w:t>
      </w:r>
    </w:p>
    <w:p w:rsidR="5C377556" w:rsidP="5C377556" w:rsidRDefault="5C377556" w14:paraId="381E5840" w14:textId="4058DE8F">
      <w:pPr>
        <w:keepNext/>
        <w:keepLines/>
        <w:spacing w:before="240"/>
        <w:jc w:val="both"/>
        <w:outlineLvl w:val="0"/>
        <w:rPr>
          <w:rFonts w:eastAsiaTheme="majorEastAsia" w:cstheme="majorBidi"/>
          <w:b/>
          <w:bCs/>
          <w:color w:val="2F5496" w:themeColor="accent1" w:themeShade="BF"/>
        </w:rPr>
      </w:pPr>
    </w:p>
    <w:p w:rsidRPr="00DD7F5B" w:rsidR="00316ABD" w:rsidP="5C377556" w:rsidRDefault="00316ABD" w14:paraId="33D5021F" w14:textId="26A78276">
      <w:pPr>
        <w:jc w:val="both"/>
        <w:rPr>
          <w:b/>
          <w:bCs/>
        </w:rPr>
      </w:pPr>
      <w:r w:rsidRPr="5C377556">
        <w:rPr>
          <w:b/>
          <w:bCs/>
        </w:rPr>
        <w:t>Useful websites and resources</w:t>
      </w:r>
    </w:p>
    <w:p w:rsidR="00316ABD" w:rsidP="3FEBA98F" w:rsidRDefault="00316ABD" w14:paraId="7B5A937C" w14:textId="0F65AACD">
      <w:pPr>
        <w:spacing w:before="100" w:beforeAutospacing="1" w:after="100" w:afterAutospacing="1"/>
        <w:rPr>
          <w:rFonts w:eastAsia="Times New Roman" w:cs="Times New Roman"/>
          <w:lang w:val="en" w:eastAsia="en-GB"/>
        </w:rPr>
      </w:pPr>
      <w:r w:rsidRPr="3FEBA98F">
        <w:rPr>
          <w:rFonts w:eastAsia="Times New Roman" w:cs="Times New Roman"/>
          <w:b/>
          <w:bCs/>
          <w:lang w:val="en" w:eastAsia="en-GB"/>
        </w:rPr>
        <w:t>Refuge Independent Domestic Violence Abuse (IDVA) service</w:t>
      </w:r>
      <w:r>
        <w:br/>
      </w:r>
      <w:r w:rsidRPr="3FEBA98F">
        <w:rPr>
          <w:rFonts w:eastAsia="Times New Roman" w:cs="Times New Roman"/>
          <w:lang w:val="en" w:eastAsia="en-GB"/>
        </w:rPr>
        <w:t> </w:t>
      </w:r>
      <w:hyperlink r:id="rId25">
        <w:r w:rsidRPr="3FEBA98F">
          <w:rPr>
            <w:rFonts w:eastAsia="Times New Roman" w:cs="Times New Roman"/>
            <w:u w:val="single"/>
            <w:lang w:val="en" w:eastAsia="en-GB"/>
          </w:rPr>
          <w:t>www.refuge.org.uk</w:t>
        </w:r>
      </w:hyperlink>
      <w:r w:rsidR="11B0B9CA">
        <w:t xml:space="preserve">  </w:t>
      </w:r>
      <w:r>
        <w:br/>
      </w:r>
      <w:r w:rsidRPr="3FEBA98F">
        <w:rPr>
          <w:rFonts w:eastAsia="Times New Roman" w:cs="Times New Roman"/>
          <w:lang w:val="en" w:eastAsia="en-GB"/>
        </w:rPr>
        <w:t xml:space="preserve">Expert guidance for young people, </w:t>
      </w:r>
      <w:proofErr w:type="gramStart"/>
      <w:r w:rsidRPr="3FEBA98F">
        <w:rPr>
          <w:rFonts w:eastAsia="Times New Roman" w:cs="Times New Roman"/>
          <w:lang w:val="en" w:eastAsia="en-GB"/>
        </w:rPr>
        <w:t>women</w:t>
      </w:r>
      <w:proofErr w:type="gramEnd"/>
      <w:r w:rsidRPr="3FEBA98F">
        <w:rPr>
          <w:rFonts w:eastAsia="Times New Roman" w:cs="Times New Roman"/>
          <w:lang w:val="en" w:eastAsia="en-GB"/>
        </w:rPr>
        <w:t xml:space="preserve"> and men at risk of injury/harm from all forms of domestic abuse, plus emotional/practical support, safety planning, advice on court/legal options.</w:t>
      </w:r>
    </w:p>
    <w:p w:rsidRPr="00DD7F5B" w:rsidR="00316ABD" w:rsidP="3FEBA98F" w:rsidRDefault="00316ABD" w14:paraId="5CD90085" w14:textId="77777777">
      <w:pPr>
        <w:spacing w:before="100" w:beforeAutospacing="1" w:after="100" w:afterAutospacing="1"/>
        <w:rPr>
          <w:rFonts w:eastAsia="Times New Roman" w:cs="Times New Roman"/>
          <w:lang w:val="en" w:eastAsia="en-GB"/>
        </w:rPr>
      </w:pPr>
      <w:r w:rsidRPr="3FEBA98F">
        <w:rPr>
          <w:rFonts w:eastAsia="Times New Roman" w:cs="Times New Roman"/>
          <w:b/>
          <w:bCs/>
          <w:lang w:val="en" w:eastAsia="en-GB"/>
        </w:rPr>
        <w:t>Cheshire Police</w:t>
      </w:r>
      <w:r w:rsidRPr="3FEBA98F">
        <w:rPr>
          <w:rFonts w:eastAsia="Times New Roman" w:cs="Times New Roman"/>
          <w:lang w:val="en" w:eastAsia="en-GB"/>
        </w:rPr>
        <w:t> </w:t>
      </w:r>
      <w:r>
        <w:br/>
      </w:r>
      <w:r w:rsidRPr="3FEBA98F">
        <w:rPr>
          <w:rFonts w:eastAsia="Times New Roman" w:cs="Times New Roman"/>
          <w:lang w:val="en" w:eastAsia="en-GB"/>
        </w:rPr>
        <w:t>101 (</w:t>
      </w:r>
      <w:proofErr w:type="spellStart"/>
      <w:proofErr w:type="gramStart"/>
      <w:r w:rsidRPr="3FEBA98F">
        <w:rPr>
          <w:rFonts w:eastAsia="Times New Roman" w:cs="Times New Roman"/>
          <w:lang w:val="en" w:eastAsia="en-GB"/>
        </w:rPr>
        <w:t>non emergency</w:t>
      </w:r>
      <w:proofErr w:type="spellEnd"/>
      <w:proofErr w:type="gramEnd"/>
      <w:r w:rsidRPr="3FEBA98F">
        <w:rPr>
          <w:rFonts w:eastAsia="Times New Roman" w:cs="Times New Roman"/>
          <w:lang w:val="en" w:eastAsia="en-GB"/>
        </w:rPr>
        <w:t>)</w:t>
      </w:r>
    </w:p>
    <w:p w:rsidR="264CBA05" w:rsidP="3FEBA98F" w:rsidRDefault="264CBA05" w14:paraId="533D7B8B" w14:textId="60AAD1B4">
      <w:pPr>
        <w:spacing w:beforeAutospacing="1" w:afterAutospacing="1"/>
        <w:rPr>
          <w:rFonts w:eastAsia="Times New Roman" w:cs="Times New Roman"/>
          <w:lang w:val="en" w:eastAsia="en-GB"/>
        </w:rPr>
      </w:pPr>
      <w:r w:rsidRPr="3FEBA98F">
        <w:rPr>
          <w:rFonts w:eastAsia="Times New Roman" w:cs="Times New Roman"/>
          <w:b/>
          <w:bCs/>
          <w:lang w:val="en" w:eastAsia="en-GB"/>
        </w:rPr>
        <w:t>Rape Centre UK</w:t>
      </w:r>
    </w:p>
    <w:p w:rsidR="264CBA05" w:rsidP="3FEBA98F" w:rsidRDefault="00000000" w14:paraId="69E133A3" w14:textId="7C4C91AC">
      <w:pPr>
        <w:spacing w:beforeAutospacing="1" w:afterAutospacing="1"/>
        <w:rPr>
          <w:rFonts w:ascii="Calibri" w:hAnsi="Calibri" w:eastAsia="Calibri" w:cs="Calibri"/>
          <w:lang w:val="en"/>
        </w:rPr>
      </w:pPr>
      <w:hyperlink r:id="rId26">
        <w:r w:rsidRPr="3FEBA98F" w:rsidR="264CBA05">
          <w:rPr>
            <w:rStyle w:val="Hyperlink"/>
            <w:rFonts w:ascii="Calibri" w:hAnsi="Calibri" w:eastAsia="Calibri" w:cs="Calibri"/>
            <w:lang w:val="en"/>
          </w:rPr>
          <w:t>https://www.rapecentre.org.uk/</w:t>
        </w:r>
      </w:hyperlink>
      <w:r w:rsidRPr="3FEBA98F" w:rsidR="264CBA05">
        <w:rPr>
          <w:rFonts w:ascii="Calibri" w:hAnsi="Calibri" w:eastAsia="Calibri" w:cs="Calibri"/>
          <w:lang w:val="en"/>
        </w:rPr>
        <w:t xml:space="preserve"> </w:t>
      </w:r>
    </w:p>
    <w:p w:rsidRPr="00DD7F5B" w:rsidR="00316ABD" w:rsidP="3FEBA98F" w:rsidRDefault="00316ABD" w14:paraId="5CC7F30E" w14:textId="53A8ABB4">
      <w:pPr>
        <w:spacing w:before="100" w:beforeAutospacing="1" w:after="100" w:afterAutospacing="1"/>
        <w:rPr>
          <w:rFonts w:eastAsia="Times New Roman" w:cs="Times New Roman"/>
          <w:lang w:val="en" w:eastAsia="en-GB"/>
        </w:rPr>
      </w:pPr>
      <w:r w:rsidRPr="3FEBA98F">
        <w:rPr>
          <w:rFonts w:eastAsia="Times New Roman" w:cs="Times New Roman"/>
          <w:b/>
          <w:bCs/>
          <w:lang w:val="en" w:eastAsia="en-GB"/>
        </w:rPr>
        <w:t>Women's Aid Refuge</w:t>
      </w:r>
      <w:r>
        <w:br/>
      </w:r>
      <w:hyperlink r:id="rId27">
        <w:r w:rsidRPr="3FEBA98F">
          <w:rPr>
            <w:rFonts w:eastAsia="Times New Roman" w:cs="Times New Roman"/>
            <w:u w:val="single"/>
            <w:lang w:val="en" w:eastAsia="en-GB"/>
          </w:rPr>
          <w:t>www.womensaid.org.uk</w:t>
        </w:r>
        <w:r>
          <w:br/>
        </w:r>
      </w:hyperlink>
      <w:r w:rsidRPr="3FEBA98F">
        <w:rPr>
          <w:rFonts w:eastAsia="Times New Roman" w:cs="Times New Roman"/>
          <w:lang w:val="en" w:eastAsia="en-GB"/>
        </w:rPr>
        <w:t>Safe, temporary accommodation for women and their children experiencing domestic abuse. Support and advice to men experiencing domestic abuse.  </w:t>
      </w:r>
    </w:p>
    <w:p w:rsidRPr="00DD7F5B" w:rsidR="00316ABD" w:rsidP="00316ABD" w:rsidRDefault="00316ABD" w14:paraId="6D1CDD30" w14:textId="77777777">
      <w:pPr>
        <w:spacing w:before="100" w:beforeAutospacing="1" w:after="100" w:afterAutospacing="1"/>
        <w:rPr>
          <w:rFonts w:eastAsia="Times New Roman" w:cs="Times New Roman"/>
          <w:lang w:val="en" w:eastAsia="en-GB"/>
        </w:rPr>
      </w:pPr>
      <w:r w:rsidRPr="69527E91">
        <w:rPr>
          <w:rFonts w:eastAsia="Times New Roman" w:cs="Times New Roman"/>
          <w:b/>
          <w:bCs/>
          <w:lang w:val="en" w:eastAsia="en-GB"/>
        </w:rPr>
        <w:t>Housing Plus</w:t>
      </w:r>
      <w:r>
        <w:br/>
      </w:r>
      <w:r w:rsidRPr="69527E91">
        <w:rPr>
          <w:rFonts w:eastAsia="Times New Roman" w:cs="Times New Roman"/>
          <w:lang w:val="en" w:eastAsia="en-GB"/>
        </w:rPr>
        <w:t>01925 246868</w:t>
      </w:r>
      <w:r>
        <w:br/>
      </w:r>
      <w:r w:rsidRPr="69527E91">
        <w:rPr>
          <w:rFonts w:eastAsia="Times New Roman" w:cs="Times New Roman"/>
          <w:lang w:val="en" w:eastAsia="en-GB"/>
        </w:rPr>
        <w:t>Independent housing advice and services including a sanctuary scheme.</w:t>
      </w:r>
    </w:p>
    <w:p w:rsidRPr="00DD7F5B" w:rsidR="00316ABD" w:rsidP="00316ABD" w:rsidRDefault="00316ABD" w14:paraId="4CEA4A77" w14:textId="77777777">
      <w:pPr>
        <w:spacing w:before="100" w:beforeAutospacing="1" w:after="100" w:afterAutospacing="1"/>
        <w:rPr>
          <w:rFonts w:eastAsia="Times New Roman" w:cs="Times New Roman"/>
          <w:lang w:val="en" w:eastAsia="en-GB"/>
        </w:rPr>
      </w:pPr>
      <w:r w:rsidRPr="69527E91">
        <w:rPr>
          <w:rFonts w:eastAsia="Times New Roman" w:cs="Times New Roman"/>
          <w:b/>
          <w:bCs/>
          <w:lang w:val="en" w:eastAsia="en-GB"/>
        </w:rPr>
        <w:t xml:space="preserve">Cheshire Cares </w:t>
      </w:r>
      <w:r>
        <w:br/>
      </w:r>
      <w:r w:rsidRPr="69527E91">
        <w:rPr>
          <w:rFonts w:eastAsia="Times New Roman" w:cs="Times New Roman"/>
          <w:lang w:val="en" w:eastAsia="en-GB"/>
        </w:rPr>
        <w:t>01606 366336</w:t>
      </w:r>
      <w:r>
        <w:br/>
      </w:r>
      <w:r w:rsidRPr="69527E91">
        <w:rPr>
          <w:rFonts w:eastAsia="Times New Roman" w:cs="Times New Roman"/>
          <w:lang w:val="en" w:eastAsia="en-GB"/>
        </w:rPr>
        <w:t>Victim support.</w:t>
      </w:r>
    </w:p>
    <w:p w:rsidRPr="00DD7F5B" w:rsidR="00316ABD" w:rsidP="00316ABD" w:rsidRDefault="00316ABD" w14:paraId="1629CCB0" w14:textId="77777777">
      <w:pPr>
        <w:spacing w:before="100" w:beforeAutospacing="1" w:after="100" w:afterAutospacing="1"/>
        <w:rPr>
          <w:rFonts w:eastAsia="Times New Roman" w:cs="Times New Roman"/>
          <w:lang w:val="en" w:eastAsia="en-GB"/>
        </w:rPr>
      </w:pPr>
      <w:r w:rsidRPr="69527E91">
        <w:rPr>
          <w:rFonts w:eastAsia="Times New Roman" w:cs="Times New Roman"/>
          <w:b/>
          <w:bCs/>
          <w:lang w:val="en" w:eastAsia="en-GB"/>
        </w:rPr>
        <w:t>National 24-hour Domestic Violence Helpline</w:t>
      </w:r>
      <w:r w:rsidRPr="69527E91">
        <w:rPr>
          <w:rFonts w:eastAsia="Times New Roman" w:cs="Times New Roman"/>
          <w:lang w:val="en" w:eastAsia="en-GB"/>
        </w:rPr>
        <w:t> </w:t>
      </w:r>
      <w:r>
        <w:br/>
      </w:r>
      <w:r w:rsidRPr="69527E91">
        <w:rPr>
          <w:rFonts w:eastAsia="Times New Roman" w:cs="Times New Roman"/>
          <w:lang w:val="en" w:eastAsia="en-GB"/>
        </w:rPr>
        <w:t>Freephone 0808 2000 247 </w:t>
      </w:r>
    </w:p>
    <w:p w:rsidRPr="00DD7F5B" w:rsidR="00316ABD" w:rsidP="00316ABD" w:rsidRDefault="00316ABD" w14:paraId="3CDE180D" w14:textId="77777777">
      <w:pPr>
        <w:spacing w:before="100" w:beforeAutospacing="1" w:after="100" w:afterAutospacing="1"/>
        <w:rPr>
          <w:rFonts w:eastAsia="Times New Roman" w:cs="Times New Roman"/>
          <w:lang w:val="en" w:eastAsia="en-GB"/>
        </w:rPr>
      </w:pPr>
      <w:r w:rsidRPr="69527E91">
        <w:rPr>
          <w:rFonts w:eastAsia="Times New Roman" w:cs="Times New Roman"/>
          <w:b/>
          <w:bCs/>
          <w:lang w:val="en" w:eastAsia="en-GB"/>
        </w:rPr>
        <w:t>Men's Advice Line</w:t>
      </w:r>
      <w:r w:rsidRPr="69527E91">
        <w:rPr>
          <w:rFonts w:eastAsia="Times New Roman" w:cs="Times New Roman"/>
          <w:lang w:val="en" w:eastAsia="en-GB"/>
        </w:rPr>
        <w:t> </w:t>
      </w:r>
      <w:r>
        <w:br/>
      </w:r>
      <w:r w:rsidRPr="69527E91">
        <w:rPr>
          <w:rFonts w:eastAsia="Times New Roman" w:cs="Times New Roman"/>
          <w:lang w:val="en" w:eastAsia="en-GB"/>
        </w:rPr>
        <w:t>0808 801 0327</w:t>
      </w:r>
      <w:r>
        <w:br/>
      </w:r>
      <w:r w:rsidRPr="69527E91">
        <w:rPr>
          <w:rFonts w:eastAsia="Times New Roman" w:cs="Times New Roman"/>
          <w:lang w:val="en" w:eastAsia="en-GB"/>
        </w:rPr>
        <w:t>Support for male victims of domestic abuse.</w:t>
      </w:r>
    </w:p>
    <w:p w:rsidRPr="00DD7F5B" w:rsidR="00316ABD" w:rsidP="00316ABD" w:rsidRDefault="00316ABD" w14:paraId="488DA065" w14:textId="77777777">
      <w:pPr>
        <w:spacing w:before="100" w:beforeAutospacing="1" w:after="100" w:afterAutospacing="1"/>
        <w:rPr>
          <w:rFonts w:eastAsia="Times New Roman" w:cs="Times New Roman"/>
          <w:lang w:val="en" w:eastAsia="en-GB"/>
        </w:rPr>
      </w:pPr>
      <w:r w:rsidRPr="69527E91">
        <w:rPr>
          <w:rFonts w:eastAsia="Times New Roman" w:cs="Times New Roman"/>
          <w:b/>
          <w:bCs/>
          <w:lang w:val="en" w:eastAsia="en-GB"/>
        </w:rPr>
        <w:t>Mankind</w:t>
      </w:r>
      <w:r>
        <w:br/>
      </w:r>
      <w:r w:rsidRPr="69527E91">
        <w:rPr>
          <w:rFonts w:eastAsia="Times New Roman" w:cs="Times New Roman"/>
          <w:lang w:val="en" w:eastAsia="en-GB"/>
        </w:rPr>
        <w:t>01823 334244 - </w:t>
      </w:r>
      <w:hyperlink r:id="rId28">
        <w:r w:rsidRPr="69527E91">
          <w:rPr>
            <w:rFonts w:eastAsia="Times New Roman" w:cs="Times New Roman"/>
            <w:u w:val="single"/>
            <w:lang w:val="en" w:eastAsia="en-GB"/>
          </w:rPr>
          <w:t>www.mankind.org.uk</w:t>
        </w:r>
        <w:r>
          <w:br/>
        </w:r>
      </w:hyperlink>
      <w:r w:rsidRPr="69527E91">
        <w:rPr>
          <w:rFonts w:eastAsia="Times New Roman" w:cs="Times New Roman"/>
          <w:lang w:val="en" w:eastAsia="en-GB"/>
        </w:rPr>
        <w:t xml:space="preserve">Support for male victims of domestic </w:t>
      </w:r>
      <w:proofErr w:type="gramStart"/>
      <w:r w:rsidRPr="69527E91">
        <w:rPr>
          <w:rFonts w:eastAsia="Times New Roman" w:cs="Times New Roman"/>
          <w:lang w:val="en" w:eastAsia="en-GB"/>
        </w:rPr>
        <w:t>abuse</w:t>
      </w:r>
      <w:proofErr w:type="gramEnd"/>
      <w:r w:rsidRPr="69527E91">
        <w:rPr>
          <w:rFonts w:eastAsia="Times New Roman" w:cs="Times New Roman"/>
          <w:lang w:val="en" w:eastAsia="en-GB"/>
        </w:rPr>
        <w:t> </w:t>
      </w:r>
    </w:p>
    <w:p w:rsidRPr="00DD7F5B" w:rsidR="00316ABD" w:rsidP="00316ABD" w:rsidRDefault="00316ABD" w14:paraId="01684632" w14:textId="77777777">
      <w:pPr>
        <w:spacing w:before="100" w:beforeAutospacing="1" w:after="100" w:afterAutospacing="1"/>
        <w:rPr>
          <w:rFonts w:eastAsia="Times New Roman" w:cs="Times New Roman"/>
          <w:lang w:val="en" w:eastAsia="en-GB"/>
        </w:rPr>
      </w:pPr>
      <w:r w:rsidRPr="69527E91">
        <w:rPr>
          <w:rFonts w:eastAsia="Times New Roman" w:cs="Times New Roman"/>
          <w:b/>
          <w:bCs/>
          <w:lang w:val="en" w:eastAsia="en-GB"/>
        </w:rPr>
        <w:t xml:space="preserve">Karma Nirvana </w:t>
      </w:r>
      <w:proofErr w:type="spellStart"/>
      <w:r w:rsidRPr="69527E91">
        <w:rPr>
          <w:rFonts w:eastAsia="Times New Roman" w:cs="Times New Roman"/>
          <w:b/>
          <w:bCs/>
          <w:lang w:val="en" w:eastAsia="en-GB"/>
        </w:rPr>
        <w:t>Honour</w:t>
      </w:r>
      <w:proofErr w:type="spellEnd"/>
      <w:r w:rsidRPr="69527E91">
        <w:rPr>
          <w:rFonts w:eastAsia="Times New Roman" w:cs="Times New Roman"/>
          <w:b/>
          <w:bCs/>
          <w:lang w:val="en" w:eastAsia="en-GB"/>
        </w:rPr>
        <w:t xml:space="preserve"> Network Helpline</w:t>
      </w:r>
      <w:r>
        <w:br/>
      </w:r>
      <w:r w:rsidRPr="69527E91">
        <w:rPr>
          <w:rFonts w:eastAsia="Times New Roman" w:cs="Times New Roman"/>
          <w:lang w:val="en" w:eastAsia="en-GB"/>
        </w:rPr>
        <w:t>0800 5999 247 - </w:t>
      </w:r>
      <w:hyperlink r:id="rId29">
        <w:r w:rsidRPr="69527E91">
          <w:rPr>
            <w:rFonts w:eastAsia="Times New Roman" w:cs="Times New Roman"/>
            <w:u w:val="single"/>
            <w:lang w:val="en" w:eastAsia="en-GB"/>
          </w:rPr>
          <w:t>www.karmanirvana.org.uk</w:t>
        </w:r>
        <w:r>
          <w:br/>
        </w:r>
      </w:hyperlink>
      <w:r w:rsidRPr="69527E91">
        <w:rPr>
          <w:rFonts w:eastAsia="Times New Roman" w:cs="Times New Roman"/>
          <w:lang w:val="en" w:eastAsia="en-GB"/>
        </w:rPr>
        <w:t xml:space="preserve">Support for victims and survivors of forced marriage and </w:t>
      </w:r>
      <w:proofErr w:type="spellStart"/>
      <w:proofErr w:type="gramStart"/>
      <w:r w:rsidRPr="69527E91">
        <w:rPr>
          <w:rFonts w:eastAsia="Times New Roman" w:cs="Times New Roman"/>
          <w:lang w:val="en" w:eastAsia="en-GB"/>
        </w:rPr>
        <w:t>honour</w:t>
      </w:r>
      <w:proofErr w:type="spellEnd"/>
      <w:r w:rsidRPr="69527E91">
        <w:rPr>
          <w:rFonts w:eastAsia="Times New Roman" w:cs="Times New Roman"/>
          <w:lang w:val="en" w:eastAsia="en-GB"/>
        </w:rPr>
        <w:t xml:space="preserve"> based</w:t>
      </w:r>
      <w:proofErr w:type="gramEnd"/>
      <w:r w:rsidRPr="69527E91">
        <w:rPr>
          <w:rFonts w:eastAsia="Times New Roman" w:cs="Times New Roman"/>
          <w:lang w:val="en" w:eastAsia="en-GB"/>
        </w:rPr>
        <w:t xml:space="preserve"> abuse. </w:t>
      </w:r>
    </w:p>
    <w:p w:rsidRPr="00DD7F5B" w:rsidR="00316ABD" w:rsidP="00316ABD" w:rsidRDefault="00316ABD" w14:paraId="40B8AEFA" w14:textId="77777777">
      <w:pPr>
        <w:spacing w:before="100" w:beforeAutospacing="1" w:after="100" w:afterAutospacing="1"/>
        <w:rPr>
          <w:rFonts w:eastAsia="Times New Roman" w:cs="Times New Roman"/>
          <w:lang w:val="en" w:eastAsia="en-GB"/>
        </w:rPr>
      </w:pPr>
      <w:r w:rsidRPr="69527E91">
        <w:rPr>
          <w:rFonts w:eastAsia="Times New Roman" w:cs="Times New Roman"/>
          <w:b/>
          <w:bCs/>
          <w:lang w:val="en" w:eastAsia="en-GB"/>
        </w:rPr>
        <w:t xml:space="preserve">Respect </w:t>
      </w:r>
      <w:r>
        <w:br/>
      </w:r>
      <w:r w:rsidRPr="69527E91">
        <w:rPr>
          <w:rFonts w:eastAsia="Times New Roman" w:cs="Times New Roman"/>
          <w:lang w:val="en" w:eastAsia="en-GB"/>
        </w:rPr>
        <w:t>0808 802 4040 - </w:t>
      </w:r>
      <w:hyperlink r:id="rId30">
        <w:r w:rsidRPr="69527E91">
          <w:rPr>
            <w:rFonts w:eastAsia="Times New Roman" w:cs="Times New Roman"/>
            <w:u w:val="single"/>
            <w:lang w:val="en" w:eastAsia="en-GB"/>
          </w:rPr>
          <w:t>www.respect.uk.net</w:t>
        </w:r>
        <w:r>
          <w:br/>
        </w:r>
      </w:hyperlink>
      <w:r w:rsidRPr="69527E91">
        <w:rPr>
          <w:rFonts w:eastAsia="Times New Roman" w:cs="Times New Roman"/>
          <w:lang w:val="en" w:eastAsia="en-GB"/>
        </w:rPr>
        <w:t xml:space="preserve">Support for men and women facing up to abusive </w:t>
      </w:r>
      <w:proofErr w:type="spellStart"/>
      <w:r w:rsidRPr="69527E91">
        <w:rPr>
          <w:rFonts w:eastAsia="Times New Roman" w:cs="Times New Roman"/>
          <w:lang w:val="en" w:eastAsia="en-GB"/>
        </w:rPr>
        <w:t>behaviour</w:t>
      </w:r>
      <w:proofErr w:type="spellEnd"/>
      <w:r w:rsidRPr="69527E91">
        <w:rPr>
          <w:rFonts w:eastAsia="Times New Roman" w:cs="Times New Roman"/>
          <w:lang w:val="en" w:eastAsia="en-GB"/>
        </w:rPr>
        <w:t xml:space="preserve"> towards a partner. </w:t>
      </w:r>
    </w:p>
    <w:p w:rsidR="00316ABD" w:rsidP="00316ABD" w:rsidRDefault="00316ABD" w14:paraId="72829AEE" w14:textId="77777777">
      <w:pPr>
        <w:spacing w:before="100" w:beforeAutospacing="1" w:after="100" w:afterAutospacing="1"/>
        <w:rPr>
          <w:rFonts w:eastAsia="Times New Roman" w:cs="Times New Roman"/>
          <w:lang w:val="en" w:eastAsia="en-GB"/>
        </w:rPr>
      </w:pPr>
      <w:r w:rsidRPr="69527E91">
        <w:rPr>
          <w:rFonts w:eastAsia="Times New Roman" w:cs="Times New Roman"/>
          <w:b/>
          <w:bCs/>
          <w:lang w:val="en" w:eastAsia="en-GB"/>
        </w:rPr>
        <w:t>DV Assist</w:t>
      </w:r>
      <w:r>
        <w:br/>
      </w:r>
      <w:r w:rsidRPr="69527E91">
        <w:rPr>
          <w:rFonts w:eastAsia="Times New Roman" w:cs="Times New Roman"/>
          <w:lang w:val="en" w:eastAsia="en-GB"/>
        </w:rPr>
        <w:t>0800 195 8699</w:t>
      </w:r>
      <w:r>
        <w:br/>
      </w:r>
      <w:r w:rsidRPr="69527E91">
        <w:rPr>
          <w:rFonts w:eastAsia="Times New Roman" w:cs="Times New Roman"/>
          <w:lang w:val="en" w:eastAsia="en-GB"/>
        </w:rPr>
        <w:t>Assistance to obtain Non-Molestation Orders and other orders.</w:t>
      </w:r>
    </w:p>
    <w:p w:rsidR="00316ABD" w:rsidP="00316ABD" w:rsidRDefault="00316ABD" w14:paraId="1BA8E4D8" w14:textId="1A636767">
      <w:pPr>
        <w:spacing w:before="100" w:beforeAutospacing="1" w:after="100" w:afterAutospacing="1"/>
        <w:rPr>
          <w:rFonts w:eastAsia="Times New Roman" w:cs="Times New Roman"/>
          <w:lang w:val="en" w:eastAsia="en-GB"/>
        </w:rPr>
      </w:pPr>
      <w:r w:rsidRPr="3FEBA98F">
        <w:rPr>
          <w:rFonts w:eastAsia="Times New Roman" w:cs="Times New Roman"/>
          <w:b/>
          <w:bCs/>
          <w:lang w:val="en" w:eastAsia="en-GB"/>
        </w:rPr>
        <w:t xml:space="preserve">The Hideout </w:t>
      </w:r>
      <w:r>
        <w:br/>
      </w:r>
      <w:hyperlink r:id="rId31">
        <w:r w:rsidRPr="3FEBA98F">
          <w:rPr>
            <w:rFonts w:eastAsia="Times New Roman" w:cs="Times New Roman"/>
            <w:u w:val="single"/>
            <w:lang w:val="en" w:eastAsia="en-GB"/>
          </w:rPr>
          <w:t>www.thehideout.org.uk</w:t>
        </w:r>
        <w:r>
          <w:br/>
        </w:r>
      </w:hyperlink>
      <w:r w:rsidRPr="3FEBA98F">
        <w:rPr>
          <w:rFonts w:eastAsia="Times New Roman" w:cs="Times New Roman"/>
          <w:lang w:val="en" w:eastAsia="en-GB"/>
        </w:rPr>
        <w:t>Support for children and young people. </w:t>
      </w:r>
    </w:p>
    <w:p w:rsidRPr="00AD09E8" w:rsidR="00316ABD" w:rsidP="00316ABD" w:rsidRDefault="00316ABD" w14:paraId="5665ACCB" w14:textId="77777777">
      <w:pPr>
        <w:jc w:val="both"/>
        <w:rPr>
          <w:color w:val="FF0000"/>
        </w:rPr>
      </w:pPr>
    </w:p>
    <w:p w:rsidRPr="00AD09E8" w:rsidR="00316ABD" w:rsidP="00316ABD" w:rsidRDefault="00316ABD" w14:paraId="15A2D080" w14:textId="77777777">
      <w:pPr>
        <w:jc w:val="both"/>
        <w:rPr>
          <w:color w:val="FF0000"/>
        </w:rPr>
      </w:pPr>
    </w:p>
    <w:p w:rsidRPr="00AD09E8" w:rsidR="00316ABD" w:rsidP="00316ABD" w:rsidRDefault="00316ABD" w14:paraId="22256F6E" w14:textId="77777777">
      <w:pPr>
        <w:rPr>
          <w:color w:val="FF0000"/>
        </w:rPr>
      </w:pPr>
    </w:p>
    <w:tbl>
      <w:tblPr>
        <w:tblStyle w:val="TableGrid"/>
        <w:tblW w:w="0" w:type="auto"/>
        <w:tblLayout w:type="fixed"/>
        <w:tblLook w:val="06A0" w:firstRow="1" w:lastRow="0" w:firstColumn="1" w:lastColumn="0" w:noHBand="1" w:noVBand="1"/>
      </w:tblPr>
      <w:tblGrid>
        <w:gridCol w:w="2880"/>
        <w:gridCol w:w="3045"/>
        <w:gridCol w:w="3045"/>
      </w:tblGrid>
      <w:tr w:rsidR="00316ABD" w:rsidTr="1EE9D97E" w14:paraId="7ADF1E96" w14:textId="77777777">
        <w:tc>
          <w:tcPr>
            <w:tcW w:w="2880" w:type="dxa"/>
            <w:tcMar/>
          </w:tcPr>
          <w:p w:rsidR="00316ABD" w:rsidP="007141E9" w:rsidRDefault="00316ABD" w14:paraId="113099E4" w14:textId="77777777">
            <w:pPr>
              <w:spacing w:after="200" w:line="276" w:lineRule="auto"/>
              <w:rPr>
                <w:rFonts w:ascii="Calibri" w:hAnsi="Calibri" w:eastAsia="Calibri" w:cs="Calibri"/>
                <w:color w:val="000000" w:themeColor="text1"/>
                <w:sz w:val="24"/>
                <w:szCs w:val="24"/>
              </w:rPr>
            </w:pPr>
            <w:r w:rsidRPr="39DB2451">
              <w:rPr>
                <w:rFonts w:ascii="Calibri" w:hAnsi="Calibri" w:eastAsia="Calibri" w:cs="Calibri"/>
                <w:i/>
                <w:iCs/>
                <w:color w:val="000000" w:themeColor="text1"/>
                <w:sz w:val="24"/>
                <w:szCs w:val="24"/>
              </w:rPr>
              <w:t>Policy ratified by</w:t>
            </w:r>
          </w:p>
        </w:tc>
        <w:tc>
          <w:tcPr>
            <w:tcW w:w="6090" w:type="dxa"/>
            <w:gridSpan w:val="2"/>
            <w:tcMar/>
          </w:tcPr>
          <w:p w:rsidR="00316ABD" w:rsidP="007141E9" w:rsidRDefault="00316ABD" w14:paraId="108C8BE2" w14:textId="77777777">
            <w:pPr>
              <w:spacing w:after="200" w:line="276" w:lineRule="auto"/>
              <w:rPr>
                <w:rFonts w:ascii="Calibri" w:hAnsi="Calibri" w:eastAsia="Calibri" w:cs="Calibri"/>
                <w:i/>
                <w:iCs/>
                <w:color w:val="000000" w:themeColor="text1"/>
                <w:sz w:val="24"/>
                <w:szCs w:val="24"/>
              </w:rPr>
            </w:pPr>
            <w:r w:rsidRPr="39DB2451">
              <w:rPr>
                <w:rFonts w:ascii="Calibri" w:hAnsi="Calibri" w:eastAsia="Calibri" w:cs="Calibri"/>
                <w:i/>
                <w:iCs/>
                <w:color w:val="000000" w:themeColor="text1"/>
                <w:sz w:val="24"/>
                <w:szCs w:val="24"/>
              </w:rPr>
              <w:t>Board</w:t>
            </w:r>
          </w:p>
        </w:tc>
      </w:tr>
      <w:tr w:rsidR="00316ABD" w:rsidTr="1EE9D97E" w14:paraId="0439A448" w14:textId="77777777">
        <w:tc>
          <w:tcPr>
            <w:tcW w:w="2880" w:type="dxa"/>
            <w:tcMar/>
          </w:tcPr>
          <w:p w:rsidR="00316ABD" w:rsidP="007141E9" w:rsidRDefault="00316ABD" w14:paraId="5CA55741" w14:textId="77777777">
            <w:pPr>
              <w:spacing w:after="200" w:line="276" w:lineRule="auto"/>
              <w:rPr>
                <w:rFonts w:ascii="Calibri" w:hAnsi="Calibri" w:eastAsia="Calibri" w:cs="Calibri"/>
                <w:color w:val="000000" w:themeColor="text1"/>
                <w:sz w:val="24"/>
                <w:szCs w:val="24"/>
              </w:rPr>
            </w:pPr>
            <w:r w:rsidRPr="39DB2451">
              <w:rPr>
                <w:rFonts w:ascii="Calibri" w:hAnsi="Calibri" w:eastAsia="Calibri" w:cs="Calibri"/>
                <w:i/>
                <w:iCs/>
                <w:color w:val="000000" w:themeColor="text1"/>
                <w:sz w:val="24"/>
                <w:szCs w:val="24"/>
              </w:rPr>
              <w:t>Policy ratification date</w:t>
            </w:r>
          </w:p>
        </w:tc>
        <w:tc>
          <w:tcPr>
            <w:tcW w:w="6090" w:type="dxa"/>
            <w:gridSpan w:val="2"/>
            <w:tcMar/>
          </w:tcPr>
          <w:p w:rsidR="00316ABD" w:rsidP="4F73407C" w:rsidRDefault="00316ABD" w14:paraId="6B268FEF" w14:textId="035C3374">
            <w:pPr>
              <w:spacing w:after="200" w:line="276" w:lineRule="auto"/>
              <w:rPr>
                <w:rFonts w:ascii="Calibri" w:hAnsi="Calibri" w:eastAsia="Calibri" w:cs="Calibri"/>
                <w:color w:val="000000" w:themeColor="text1"/>
                <w:sz w:val="24"/>
                <w:szCs w:val="24"/>
              </w:rPr>
            </w:pPr>
            <w:r w:rsidRPr="4B7AE6F5" w:rsidR="00316ABD">
              <w:rPr>
                <w:rFonts w:ascii="Calibri" w:hAnsi="Calibri" w:eastAsia="Calibri" w:cs="Calibri"/>
                <w:color w:val="000000" w:themeColor="text1" w:themeTint="FF" w:themeShade="FF"/>
                <w:sz w:val="24"/>
                <w:szCs w:val="24"/>
              </w:rPr>
              <w:t xml:space="preserve">13.2.21 </w:t>
            </w:r>
            <w:r w:rsidRPr="4B7AE6F5" w:rsidR="35068A3A">
              <w:rPr>
                <w:rFonts w:ascii="Calibri" w:hAnsi="Calibri" w:eastAsia="Calibri" w:cs="Calibri"/>
                <w:color w:val="000000" w:themeColor="text1" w:themeTint="FF" w:themeShade="FF"/>
                <w:sz w:val="24"/>
                <w:szCs w:val="24"/>
              </w:rPr>
              <w:t xml:space="preserve">&amp; 20.2.24 </w:t>
            </w:r>
            <w:r w:rsidRPr="4B7AE6F5" w:rsidR="00316ABD">
              <w:rPr>
                <w:rFonts w:ascii="Calibri" w:hAnsi="Calibri" w:eastAsia="Calibri" w:cs="Calibri"/>
                <w:color w:val="000000" w:themeColor="text1" w:themeTint="FF" w:themeShade="FF"/>
                <w:sz w:val="24"/>
                <w:szCs w:val="24"/>
              </w:rPr>
              <w:t>by recommendation of Quality Committee</w:t>
            </w:r>
          </w:p>
          <w:p w:rsidR="00316ABD" w:rsidP="4F73407C" w:rsidRDefault="26F58212" w14:paraId="4E112EB5" w14:textId="2D4A1BA0">
            <w:pPr>
              <w:spacing w:after="200" w:line="276" w:lineRule="auto"/>
              <w:rPr>
                <w:rFonts w:ascii="Calibri" w:hAnsi="Calibri" w:eastAsia="Calibri" w:cs="Calibri"/>
                <w:color w:val="000000" w:themeColor="text1"/>
                <w:sz w:val="24"/>
                <w:szCs w:val="24"/>
              </w:rPr>
            </w:pPr>
            <w:r w:rsidRPr="4F73407C">
              <w:rPr>
                <w:rFonts w:ascii="Calibri" w:hAnsi="Calibri" w:eastAsia="Calibri" w:cs="Calibri"/>
                <w:color w:val="000000" w:themeColor="text1"/>
                <w:sz w:val="24"/>
                <w:szCs w:val="24"/>
              </w:rPr>
              <w:t>Board ratification 27.2.23</w:t>
            </w:r>
          </w:p>
        </w:tc>
      </w:tr>
      <w:tr w:rsidR="0019687F" w:rsidTr="1EE9D97E" w14:paraId="5F33C912" w14:textId="77777777">
        <w:tc>
          <w:tcPr>
            <w:tcW w:w="2880" w:type="dxa"/>
            <w:vMerge w:val="restart"/>
            <w:tcMar/>
          </w:tcPr>
          <w:p w:rsidR="0019687F" w:rsidP="0019687F" w:rsidRDefault="0019687F" w14:paraId="32601F6C" w14:textId="4D980675">
            <w:pPr>
              <w:spacing w:after="200" w:line="276" w:lineRule="auto"/>
              <w:rPr>
                <w:rFonts w:ascii="Calibri" w:hAnsi="Calibri" w:eastAsia="Calibri" w:cs="Calibri"/>
                <w:color w:val="000000" w:themeColor="text1"/>
                <w:sz w:val="24"/>
                <w:szCs w:val="24"/>
              </w:rPr>
            </w:pPr>
          </w:p>
        </w:tc>
        <w:tc>
          <w:tcPr>
            <w:tcW w:w="3045" w:type="dxa"/>
            <w:tcMar/>
          </w:tcPr>
          <w:p w:rsidR="0019687F" w:rsidP="0019687F" w:rsidRDefault="0019687F" w14:paraId="2CA22DBB" w14:textId="77777777">
            <w:pPr>
              <w:spacing w:after="200" w:line="276" w:lineRule="auto"/>
              <w:rPr>
                <w:rFonts w:ascii="Calibri" w:hAnsi="Calibri" w:eastAsia="Calibri" w:cs="Calibri"/>
                <w:color w:val="000000" w:themeColor="text1"/>
                <w:sz w:val="24"/>
                <w:szCs w:val="24"/>
              </w:rPr>
            </w:pPr>
            <w:r w:rsidRPr="39DB2451">
              <w:rPr>
                <w:rFonts w:ascii="Calibri" w:hAnsi="Calibri" w:eastAsia="Calibri" w:cs="Calibri"/>
                <w:i/>
                <w:iCs/>
                <w:color w:val="000000" w:themeColor="text1"/>
                <w:sz w:val="24"/>
                <w:szCs w:val="24"/>
              </w:rPr>
              <w:t>Date</w:t>
            </w:r>
          </w:p>
        </w:tc>
        <w:tc>
          <w:tcPr>
            <w:tcW w:w="3045" w:type="dxa"/>
            <w:tcMar/>
          </w:tcPr>
          <w:p w:rsidR="0019687F" w:rsidP="0019687F" w:rsidRDefault="0019687F" w14:paraId="64C11AF3" w14:textId="77777777">
            <w:pPr>
              <w:spacing w:after="200" w:line="276" w:lineRule="auto"/>
              <w:rPr>
                <w:rFonts w:ascii="Calibri" w:hAnsi="Calibri" w:eastAsia="Calibri" w:cs="Calibri"/>
                <w:color w:val="000000" w:themeColor="text1"/>
                <w:sz w:val="24"/>
                <w:szCs w:val="24"/>
              </w:rPr>
            </w:pPr>
            <w:r w:rsidRPr="39DB2451">
              <w:rPr>
                <w:rFonts w:ascii="Calibri" w:hAnsi="Calibri" w:eastAsia="Calibri" w:cs="Calibri"/>
                <w:i/>
                <w:iCs/>
                <w:color w:val="000000" w:themeColor="text1"/>
                <w:sz w:val="24"/>
                <w:szCs w:val="24"/>
              </w:rPr>
              <w:t>Topic</w:t>
            </w:r>
          </w:p>
        </w:tc>
      </w:tr>
      <w:tr w:rsidR="0019687F" w:rsidTr="1EE9D97E" w14:paraId="5786E78B" w14:textId="77777777">
        <w:tc>
          <w:tcPr>
            <w:tcW w:w="2880" w:type="dxa"/>
            <w:vMerge/>
            <w:tcMar/>
            <w:vAlign w:val="center"/>
          </w:tcPr>
          <w:p w:rsidR="0019687F" w:rsidP="0019687F" w:rsidRDefault="0019687F" w14:paraId="60B5ADD9" w14:textId="77777777"/>
        </w:tc>
        <w:tc>
          <w:tcPr>
            <w:tcW w:w="3045" w:type="dxa"/>
            <w:tcMar/>
          </w:tcPr>
          <w:p w:rsidR="0019687F" w:rsidP="0019687F" w:rsidRDefault="0019687F" w14:paraId="34DB56C4" w14:textId="77777777">
            <w:pPr>
              <w:spacing w:after="200" w:line="276" w:lineRule="auto"/>
              <w:rPr>
                <w:rFonts w:ascii="Calibri" w:hAnsi="Calibri" w:eastAsia="Calibri" w:cs="Calibri"/>
                <w:color w:val="000000" w:themeColor="text1"/>
                <w:sz w:val="24"/>
                <w:szCs w:val="24"/>
              </w:rPr>
            </w:pPr>
            <w:r w:rsidRPr="3E1A2706">
              <w:rPr>
                <w:rFonts w:ascii="Calibri" w:hAnsi="Calibri" w:eastAsia="Calibri" w:cs="Calibri"/>
                <w:color w:val="000000" w:themeColor="text1"/>
                <w:sz w:val="24"/>
                <w:szCs w:val="24"/>
              </w:rPr>
              <w:t>7.9.21</w:t>
            </w:r>
          </w:p>
        </w:tc>
        <w:tc>
          <w:tcPr>
            <w:tcW w:w="3045" w:type="dxa"/>
            <w:tcMar/>
          </w:tcPr>
          <w:p w:rsidR="0019687F" w:rsidP="0019687F" w:rsidRDefault="0019687F" w14:paraId="5D9C7D7C" w14:textId="77777777">
            <w:pPr>
              <w:spacing w:after="200" w:line="276" w:lineRule="auto"/>
              <w:rPr>
                <w:rFonts w:ascii="Calibri" w:hAnsi="Calibri" w:eastAsia="Calibri" w:cs="Calibri"/>
                <w:color w:val="000000" w:themeColor="text1"/>
                <w:sz w:val="24"/>
                <w:szCs w:val="24"/>
              </w:rPr>
            </w:pPr>
            <w:r w:rsidRPr="3E1A2706">
              <w:rPr>
                <w:rFonts w:ascii="Calibri" w:hAnsi="Calibri" w:eastAsia="Calibri" w:cs="Calibri"/>
                <w:color w:val="000000" w:themeColor="text1"/>
                <w:sz w:val="24"/>
                <w:szCs w:val="24"/>
              </w:rPr>
              <w:t>Addition of Serious Incident Procedures</w:t>
            </w:r>
          </w:p>
        </w:tc>
      </w:tr>
      <w:tr w:rsidR="0019687F" w:rsidTr="1EE9D97E" w14:paraId="757C77E1" w14:textId="77777777">
        <w:tc>
          <w:tcPr>
            <w:tcW w:w="2880" w:type="dxa"/>
            <w:vMerge/>
            <w:tcMar/>
            <w:vAlign w:val="center"/>
          </w:tcPr>
          <w:p w:rsidR="0019687F" w:rsidP="0019687F" w:rsidRDefault="0019687F" w14:paraId="6D6DB61B" w14:textId="77777777"/>
        </w:tc>
        <w:tc>
          <w:tcPr>
            <w:tcW w:w="3045" w:type="dxa"/>
            <w:tcMar/>
          </w:tcPr>
          <w:p w:rsidR="0019687F" w:rsidP="0019687F" w:rsidRDefault="0019687F" w14:paraId="24F01841" w14:textId="77777777">
            <w:pPr>
              <w:spacing w:after="200" w:line="276"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7.12.21</w:t>
            </w:r>
          </w:p>
        </w:tc>
        <w:tc>
          <w:tcPr>
            <w:tcW w:w="3045" w:type="dxa"/>
            <w:tcMar/>
          </w:tcPr>
          <w:p w:rsidR="0019687F" w:rsidP="0019687F" w:rsidRDefault="0019687F" w14:paraId="29DF4590" w14:textId="77777777">
            <w:pPr>
              <w:spacing w:after="200" w:line="276"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Hierarchy of Responsibility added</w:t>
            </w:r>
          </w:p>
        </w:tc>
      </w:tr>
      <w:tr w:rsidR="0019687F" w:rsidTr="1EE9D97E" w14:paraId="2DD59DA3" w14:textId="77777777">
        <w:tc>
          <w:tcPr>
            <w:tcW w:w="2880" w:type="dxa"/>
            <w:vMerge/>
            <w:tcMar/>
            <w:vAlign w:val="center"/>
          </w:tcPr>
          <w:p w:rsidR="0019687F" w:rsidP="0019687F" w:rsidRDefault="0019687F" w14:paraId="430FF962" w14:textId="77777777"/>
        </w:tc>
        <w:tc>
          <w:tcPr>
            <w:tcW w:w="3045" w:type="dxa"/>
            <w:tcMar/>
          </w:tcPr>
          <w:p w:rsidR="0019687F" w:rsidP="0019687F" w:rsidRDefault="0019687F" w14:paraId="56DF0E2D" w14:textId="77777777">
            <w:pPr>
              <w:spacing w:after="200" w:line="276" w:lineRule="auto"/>
              <w:rPr>
                <w:rFonts w:ascii="Calibri" w:hAnsi="Calibri" w:eastAsia="Calibri" w:cs="Calibri"/>
                <w:color w:val="000000" w:themeColor="text1"/>
                <w:sz w:val="24"/>
                <w:szCs w:val="24"/>
              </w:rPr>
            </w:pPr>
            <w:r w:rsidRPr="66629219">
              <w:rPr>
                <w:rFonts w:ascii="Calibri" w:hAnsi="Calibri" w:eastAsia="Calibri" w:cs="Calibri"/>
                <w:color w:val="000000" w:themeColor="text1"/>
                <w:sz w:val="24"/>
                <w:szCs w:val="24"/>
              </w:rPr>
              <w:t>25.7.22</w:t>
            </w:r>
          </w:p>
        </w:tc>
        <w:tc>
          <w:tcPr>
            <w:tcW w:w="3045" w:type="dxa"/>
            <w:tcMar/>
          </w:tcPr>
          <w:p w:rsidR="0019687F" w:rsidP="0019687F" w:rsidRDefault="0019687F" w14:paraId="462FAB90" w14:textId="77777777">
            <w:pPr>
              <w:spacing w:after="200" w:line="276" w:lineRule="auto"/>
              <w:rPr>
                <w:rFonts w:ascii="Calibri" w:hAnsi="Calibri" w:eastAsia="Calibri" w:cs="Calibri"/>
                <w:color w:val="000000" w:themeColor="text1"/>
                <w:sz w:val="24"/>
                <w:szCs w:val="24"/>
              </w:rPr>
            </w:pPr>
            <w:r w:rsidRPr="66629219">
              <w:rPr>
                <w:rFonts w:ascii="Calibri" w:hAnsi="Calibri" w:eastAsia="Calibri" w:cs="Calibri"/>
                <w:color w:val="000000" w:themeColor="text1"/>
                <w:sz w:val="24"/>
                <w:szCs w:val="24"/>
              </w:rPr>
              <w:t>New Govt What to do if you are worried someone is being radicalised web advice added</w:t>
            </w:r>
          </w:p>
        </w:tc>
      </w:tr>
      <w:tr w:rsidR="0019687F" w:rsidTr="1EE9D97E" w14:paraId="0A133197" w14:textId="77777777">
        <w:tc>
          <w:tcPr>
            <w:tcW w:w="2880" w:type="dxa"/>
            <w:vMerge/>
            <w:tcMar/>
            <w:vAlign w:val="center"/>
          </w:tcPr>
          <w:p w:rsidR="0019687F" w:rsidP="0019687F" w:rsidRDefault="0019687F" w14:paraId="770D4663" w14:textId="77777777"/>
        </w:tc>
        <w:tc>
          <w:tcPr>
            <w:tcW w:w="3045" w:type="dxa"/>
            <w:tcMar/>
          </w:tcPr>
          <w:p w:rsidRPr="66629219" w:rsidR="0019687F" w:rsidP="0019687F" w:rsidRDefault="0019687F" w14:paraId="53522B71" w14:textId="77777777">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24.10.22</w:t>
            </w:r>
          </w:p>
        </w:tc>
        <w:tc>
          <w:tcPr>
            <w:tcW w:w="3045" w:type="dxa"/>
            <w:tcMar/>
          </w:tcPr>
          <w:p w:rsidRPr="66629219" w:rsidR="0019687F" w:rsidP="0019687F" w:rsidRDefault="0019687F" w14:paraId="1259620C" w14:textId="77777777">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Full policy review</w:t>
            </w:r>
          </w:p>
        </w:tc>
      </w:tr>
      <w:tr w:rsidR="0019687F" w:rsidTr="1EE9D97E" w14:paraId="76A28D38" w14:textId="77777777">
        <w:trPr>
          <w:trHeight w:val="300"/>
        </w:trPr>
        <w:tc>
          <w:tcPr>
            <w:tcW w:w="2880" w:type="dxa"/>
            <w:vMerge/>
            <w:tcMar/>
            <w:vAlign w:val="center"/>
          </w:tcPr>
          <w:p w:rsidR="0019687F" w:rsidP="0019687F" w:rsidRDefault="0019687F" w14:paraId="3AC65655" w14:textId="77777777"/>
        </w:tc>
        <w:tc>
          <w:tcPr>
            <w:tcW w:w="3045" w:type="dxa"/>
            <w:tcMar/>
          </w:tcPr>
          <w:p w:rsidR="0019687F" w:rsidP="0019687F" w:rsidRDefault="0019687F" w14:paraId="0C7E90DD" w14:textId="55C03E05">
            <w:pPr>
              <w:rPr>
                <w:rFonts w:ascii="Calibri" w:hAnsi="Calibri" w:eastAsia="Calibri" w:cs="Calibri"/>
                <w:color w:val="000000" w:themeColor="text1"/>
                <w:sz w:val="24"/>
                <w:szCs w:val="24"/>
              </w:rPr>
            </w:pPr>
            <w:r w:rsidRPr="13DE1F29">
              <w:rPr>
                <w:rFonts w:ascii="Calibri" w:hAnsi="Calibri" w:eastAsia="Calibri" w:cs="Calibri"/>
                <w:color w:val="000000" w:themeColor="text1"/>
                <w:sz w:val="24"/>
                <w:szCs w:val="24"/>
              </w:rPr>
              <w:t>23.1.23</w:t>
            </w:r>
          </w:p>
        </w:tc>
        <w:tc>
          <w:tcPr>
            <w:tcW w:w="3045" w:type="dxa"/>
            <w:tcMar/>
          </w:tcPr>
          <w:p w:rsidR="0019687F" w:rsidP="0019687F" w:rsidRDefault="0019687F" w14:paraId="50FA4666" w14:textId="5982CC23">
            <w:pPr>
              <w:rPr>
                <w:rFonts w:ascii="Calibri" w:hAnsi="Calibri" w:eastAsia="Calibri" w:cs="Calibri"/>
                <w:color w:val="000000" w:themeColor="text1"/>
                <w:sz w:val="24"/>
                <w:szCs w:val="24"/>
              </w:rPr>
            </w:pPr>
            <w:r w:rsidRPr="13DE1F29">
              <w:rPr>
                <w:rFonts w:ascii="Calibri" w:hAnsi="Calibri" w:eastAsia="Calibri" w:cs="Calibri"/>
                <w:color w:val="000000" w:themeColor="text1"/>
                <w:sz w:val="24"/>
                <w:szCs w:val="24"/>
              </w:rPr>
              <w:t>WBC screening tool added</w:t>
            </w:r>
          </w:p>
        </w:tc>
      </w:tr>
      <w:tr w:rsidR="0019687F" w:rsidTr="1EE9D97E" w14:paraId="6146D160" w14:textId="77777777">
        <w:trPr>
          <w:trHeight w:val="300"/>
        </w:trPr>
        <w:tc>
          <w:tcPr>
            <w:tcW w:w="2880" w:type="dxa"/>
            <w:vMerge/>
            <w:tcMar/>
            <w:vAlign w:val="center"/>
          </w:tcPr>
          <w:p w:rsidR="0019687F" w:rsidP="0019687F" w:rsidRDefault="0019687F" w14:paraId="2D03DB8E" w14:textId="77777777"/>
        </w:tc>
        <w:tc>
          <w:tcPr>
            <w:tcW w:w="3045" w:type="dxa"/>
            <w:tcMar/>
          </w:tcPr>
          <w:p w:rsidRPr="13DE1F29" w:rsidR="0019687F" w:rsidP="0019687F" w:rsidRDefault="0019687F" w14:paraId="080A90F5" w14:textId="6236FBCD">
            <w:pPr>
              <w:rPr>
                <w:rFonts w:ascii="Calibri" w:hAnsi="Calibri" w:eastAsia="Calibri" w:cs="Calibri"/>
                <w:color w:val="000000" w:themeColor="text1"/>
              </w:rPr>
            </w:pPr>
            <w:r>
              <w:rPr>
                <w:rFonts w:ascii="Calibri" w:hAnsi="Calibri" w:eastAsia="Calibri" w:cs="Calibri"/>
                <w:color w:val="000000" w:themeColor="text1"/>
              </w:rPr>
              <w:t>27.2.23</w:t>
            </w:r>
          </w:p>
        </w:tc>
        <w:tc>
          <w:tcPr>
            <w:tcW w:w="3045" w:type="dxa"/>
            <w:tcMar/>
          </w:tcPr>
          <w:p w:rsidRPr="13DE1F29" w:rsidR="0019687F" w:rsidP="0019687F" w:rsidRDefault="0019687F" w14:paraId="1867CD97" w14:textId="52CF485F">
            <w:pPr>
              <w:rPr>
                <w:rFonts w:ascii="Calibri" w:hAnsi="Calibri" w:eastAsia="Calibri" w:cs="Calibri"/>
                <w:color w:val="000000" w:themeColor="text1"/>
              </w:rPr>
            </w:pPr>
            <w:r>
              <w:rPr>
                <w:rFonts w:ascii="Calibri" w:hAnsi="Calibri" w:eastAsia="Calibri" w:cs="Calibri"/>
                <w:color w:val="000000" w:themeColor="text1"/>
              </w:rPr>
              <w:t>Contextual Safeguarding added by recommendation of the ICB</w:t>
            </w:r>
          </w:p>
        </w:tc>
      </w:tr>
      <w:tr w:rsidR="0019687F" w:rsidTr="1EE9D97E" w14:paraId="1D101453" w14:textId="77777777">
        <w:trPr>
          <w:trHeight w:val="300"/>
        </w:trPr>
        <w:tc>
          <w:tcPr>
            <w:tcW w:w="2880" w:type="dxa"/>
            <w:vMerge/>
            <w:tcMar/>
          </w:tcPr>
          <w:p w:rsidR="0019687F" w:rsidP="0019687F" w:rsidRDefault="0019687F" w14:paraId="222ABFAF" w14:textId="77777777"/>
        </w:tc>
        <w:tc>
          <w:tcPr>
            <w:tcW w:w="3045" w:type="dxa"/>
            <w:tcMar/>
          </w:tcPr>
          <w:p w:rsidR="0019687F" w:rsidP="0019687F" w:rsidRDefault="0019687F" w14:paraId="7F876573" w14:textId="0DA58F45">
            <w:pPr>
              <w:rPr>
                <w:rFonts w:ascii="Calibri" w:hAnsi="Calibri" w:eastAsia="Calibri" w:cs="Calibri"/>
                <w:color w:val="000000" w:themeColor="text1"/>
              </w:rPr>
            </w:pPr>
            <w:r w:rsidRPr="3DE6B040">
              <w:rPr>
                <w:rFonts w:ascii="Calibri" w:hAnsi="Calibri" w:eastAsia="Calibri" w:cs="Calibri"/>
                <w:color w:val="000000" w:themeColor="text1"/>
              </w:rPr>
              <w:t>6.6.23</w:t>
            </w:r>
          </w:p>
        </w:tc>
        <w:tc>
          <w:tcPr>
            <w:tcW w:w="3045" w:type="dxa"/>
            <w:tcMar/>
          </w:tcPr>
          <w:p w:rsidR="0019687F" w:rsidP="0019687F" w:rsidRDefault="0019687F" w14:paraId="1B339A0F" w14:textId="19B776B4">
            <w:pPr>
              <w:rPr>
                <w:rFonts w:ascii="Calibri" w:hAnsi="Calibri" w:eastAsia="Calibri" w:cs="Calibri"/>
                <w:color w:val="000000" w:themeColor="text1"/>
              </w:rPr>
            </w:pPr>
            <w:r w:rsidRPr="3DE6B040">
              <w:rPr>
                <w:rFonts w:ascii="Calibri" w:hAnsi="Calibri" w:eastAsia="Calibri" w:cs="Calibri"/>
                <w:color w:val="000000" w:themeColor="text1"/>
              </w:rPr>
              <w:t>Reference to Overseas Recruitment Policy made</w:t>
            </w:r>
          </w:p>
        </w:tc>
      </w:tr>
      <w:tr w:rsidR="0019687F" w:rsidTr="1EE9D97E" w14:paraId="584AFBCC" w14:textId="77777777">
        <w:trPr>
          <w:trHeight w:val="300"/>
        </w:trPr>
        <w:tc>
          <w:tcPr>
            <w:tcW w:w="2880" w:type="dxa"/>
            <w:vMerge/>
            <w:tcMar/>
          </w:tcPr>
          <w:p w:rsidR="0019687F" w:rsidP="0019687F" w:rsidRDefault="0019687F" w14:paraId="460C549B" w14:textId="77777777"/>
        </w:tc>
        <w:tc>
          <w:tcPr>
            <w:tcW w:w="3045" w:type="dxa"/>
            <w:tcMar/>
          </w:tcPr>
          <w:p w:rsidRPr="3DE6B040" w:rsidR="0019687F" w:rsidP="0019687F" w:rsidRDefault="0019687F" w14:paraId="62168DCE" w14:textId="4522F5A0">
            <w:pPr>
              <w:rPr>
                <w:rFonts w:ascii="Calibri" w:hAnsi="Calibri" w:eastAsia="Calibri" w:cs="Calibri"/>
                <w:color w:val="000000" w:themeColor="text1"/>
              </w:rPr>
            </w:pPr>
            <w:r>
              <w:rPr>
                <w:rFonts w:ascii="Calibri" w:hAnsi="Calibri" w:eastAsia="Calibri" w:cs="Calibri"/>
                <w:color w:val="000000" w:themeColor="text1"/>
              </w:rPr>
              <w:t>12.6.23</w:t>
            </w:r>
          </w:p>
        </w:tc>
        <w:tc>
          <w:tcPr>
            <w:tcW w:w="3045" w:type="dxa"/>
            <w:tcMar/>
          </w:tcPr>
          <w:p w:rsidRPr="3DE6B040" w:rsidR="0019687F" w:rsidP="0019687F" w:rsidRDefault="0019687F" w14:paraId="164B0D54" w14:textId="07C1CA46">
            <w:pPr>
              <w:rPr>
                <w:rFonts w:ascii="Calibri" w:hAnsi="Calibri" w:eastAsia="Calibri" w:cs="Calibri"/>
                <w:color w:val="000000" w:themeColor="text1"/>
              </w:rPr>
            </w:pPr>
            <w:r>
              <w:rPr>
                <w:rFonts w:ascii="Calibri" w:hAnsi="Calibri" w:eastAsia="Calibri" w:cs="Calibri"/>
                <w:color w:val="000000" w:themeColor="text1"/>
              </w:rPr>
              <w:t xml:space="preserve">New WBC online referral form added and new procedures for this referenced. </w:t>
            </w:r>
          </w:p>
        </w:tc>
      </w:tr>
      <w:tr w:rsidR="0019687F" w:rsidTr="1EE9D97E" w14:paraId="5F58D0DD" w14:textId="77777777">
        <w:trPr>
          <w:trHeight w:val="300"/>
        </w:trPr>
        <w:tc>
          <w:tcPr>
            <w:tcW w:w="2880" w:type="dxa"/>
            <w:vMerge/>
            <w:tcMar/>
          </w:tcPr>
          <w:p w:rsidR="0019687F" w:rsidP="0019687F" w:rsidRDefault="0019687F" w14:paraId="3AB2D04D" w14:textId="77777777"/>
        </w:tc>
        <w:tc>
          <w:tcPr>
            <w:tcW w:w="3045" w:type="dxa"/>
            <w:tcMar/>
          </w:tcPr>
          <w:p w:rsidR="0019687F" w:rsidP="0019687F" w:rsidRDefault="0019687F" w14:paraId="676AB11E" w14:textId="37A49805">
            <w:pPr>
              <w:rPr>
                <w:rFonts w:ascii="Calibri" w:hAnsi="Calibri" w:eastAsia="Calibri" w:cs="Calibri"/>
                <w:color w:val="000000" w:themeColor="text1"/>
              </w:rPr>
            </w:pPr>
            <w:r w:rsidRPr="016EF232">
              <w:rPr>
                <w:rFonts w:ascii="Calibri" w:hAnsi="Calibri" w:eastAsia="Calibri" w:cs="Calibri"/>
                <w:color w:val="000000" w:themeColor="text1"/>
              </w:rPr>
              <w:t>8.8.23</w:t>
            </w:r>
          </w:p>
        </w:tc>
        <w:tc>
          <w:tcPr>
            <w:tcW w:w="3045" w:type="dxa"/>
            <w:tcMar/>
          </w:tcPr>
          <w:p w:rsidR="0019687F" w:rsidP="0019687F" w:rsidRDefault="0019687F" w14:paraId="79CC5F77" w14:textId="43BFE032">
            <w:pPr>
              <w:rPr>
                <w:rFonts w:ascii="Calibri" w:hAnsi="Calibri" w:eastAsia="Calibri" w:cs="Calibri"/>
                <w:color w:val="000000" w:themeColor="text1"/>
              </w:rPr>
            </w:pPr>
            <w:r w:rsidRPr="016EF232">
              <w:rPr>
                <w:rFonts w:ascii="Calibri" w:hAnsi="Calibri" w:eastAsia="Calibri" w:cs="Calibri"/>
                <w:color w:val="000000" w:themeColor="text1"/>
              </w:rPr>
              <w:t>New document added regarding inappropriate police conduct F00015</w:t>
            </w:r>
          </w:p>
        </w:tc>
      </w:tr>
      <w:tr w:rsidR="0019687F" w:rsidTr="1EE9D97E" w14:paraId="2BE667E8" w14:textId="77777777">
        <w:trPr>
          <w:trHeight w:val="300"/>
        </w:trPr>
        <w:tc>
          <w:tcPr>
            <w:tcW w:w="2880" w:type="dxa"/>
            <w:vMerge/>
            <w:tcMar/>
          </w:tcPr>
          <w:p w:rsidR="0019687F" w:rsidP="0019687F" w:rsidRDefault="0019687F" w14:paraId="239EDB78" w14:textId="77777777"/>
        </w:tc>
        <w:tc>
          <w:tcPr>
            <w:tcW w:w="3045" w:type="dxa"/>
            <w:tcMar/>
          </w:tcPr>
          <w:p w:rsidR="0019687F" w:rsidP="0019687F" w:rsidRDefault="0019687F" w14:paraId="07F78313" w14:textId="563709CC">
            <w:pPr>
              <w:rPr>
                <w:rFonts w:ascii="Calibri" w:hAnsi="Calibri" w:eastAsia="Calibri" w:cs="Calibri"/>
                <w:color w:val="000000" w:themeColor="text1"/>
              </w:rPr>
            </w:pPr>
            <w:r w:rsidRPr="3B24E6A9">
              <w:rPr>
                <w:rFonts w:ascii="Calibri" w:hAnsi="Calibri" w:eastAsia="Calibri" w:cs="Calibri"/>
                <w:color w:val="000000" w:themeColor="text1"/>
              </w:rPr>
              <w:t>23.8.23</w:t>
            </w:r>
          </w:p>
        </w:tc>
        <w:tc>
          <w:tcPr>
            <w:tcW w:w="3045" w:type="dxa"/>
            <w:tcMar/>
          </w:tcPr>
          <w:p w:rsidR="0019687F" w:rsidP="0019687F" w:rsidRDefault="0019687F" w14:paraId="0FE7F6B3" w14:textId="396D23B6">
            <w:pPr>
              <w:rPr>
                <w:rFonts w:ascii="Calibri" w:hAnsi="Calibri" w:eastAsia="Calibri" w:cs="Calibri"/>
                <w:color w:val="000000" w:themeColor="text1"/>
              </w:rPr>
            </w:pPr>
            <w:r w:rsidRPr="3B24E6A9">
              <w:rPr>
                <w:rFonts w:ascii="Calibri" w:hAnsi="Calibri" w:eastAsia="Calibri" w:cs="Calibri"/>
                <w:color w:val="000000" w:themeColor="text1"/>
              </w:rPr>
              <w:t>Reference to mandatory Oliver McGowan training requirements added with link to Learning and Development Policy P00009</w:t>
            </w:r>
          </w:p>
        </w:tc>
      </w:tr>
      <w:tr w:rsidR="0019687F" w:rsidTr="1EE9D97E" w14:paraId="6BC4D0E2" w14:textId="77777777">
        <w:trPr>
          <w:trHeight w:val="300"/>
        </w:trPr>
        <w:tc>
          <w:tcPr>
            <w:tcW w:w="2880" w:type="dxa"/>
            <w:vMerge w:val="restart"/>
            <w:tcMar/>
          </w:tcPr>
          <w:p w:rsidR="0019687F" w:rsidP="0019687F" w:rsidRDefault="0019687F" w14:paraId="40221223" w14:textId="570F4DFA">
            <w:pPr>
              <w:spacing w:line="276" w:lineRule="auto"/>
              <w:rPr>
                <w:rFonts w:ascii="Calibri" w:hAnsi="Calibri" w:eastAsia="Calibri" w:cs="Calibri"/>
                <w:i/>
                <w:iCs/>
                <w:color w:val="000000" w:themeColor="text1"/>
                <w:sz w:val="24"/>
                <w:szCs w:val="24"/>
              </w:rPr>
            </w:pPr>
          </w:p>
        </w:tc>
        <w:tc>
          <w:tcPr>
            <w:tcW w:w="3045" w:type="dxa"/>
            <w:tcMar/>
          </w:tcPr>
          <w:p w:rsidR="0019687F" w:rsidP="0019687F" w:rsidRDefault="0019687F" w14:paraId="21324E28" w14:textId="6AE0296A">
            <w:pPr>
              <w:rPr>
                <w:rFonts w:ascii="Calibri" w:hAnsi="Calibri" w:eastAsia="Calibri" w:cs="Calibri"/>
                <w:color w:val="000000" w:themeColor="text1"/>
              </w:rPr>
            </w:pPr>
            <w:r w:rsidRPr="3FEBA98F">
              <w:rPr>
                <w:rFonts w:ascii="Calibri" w:hAnsi="Calibri" w:eastAsia="Calibri" w:cs="Calibri"/>
                <w:color w:val="000000" w:themeColor="text1"/>
              </w:rPr>
              <w:t>16.6.24</w:t>
            </w:r>
          </w:p>
        </w:tc>
        <w:tc>
          <w:tcPr>
            <w:tcW w:w="3045" w:type="dxa"/>
            <w:tcMar/>
          </w:tcPr>
          <w:p w:rsidR="0019687F" w:rsidP="0019687F" w:rsidRDefault="0019687F" w14:paraId="629E704B" w14:textId="3B3C2735">
            <w:pPr>
              <w:rPr>
                <w:rFonts w:ascii="Calibri" w:hAnsi="Calibri" w:eastAsia="Calibri" w:cs="Calibri"/>
                <w:color w:val="000000" w:themeColor="text1"/>
              </w:rPr>
            </w:pPr>
            <w:r w:rsidRPr="3FEBA98F">
              <w:rPr>
                <w:rFonts w:ascii="Calibri" w:hAnsi="Calibri" w:eastAsia="Calibri" w:cs="Calibri"/>
                <w:color w:val="000000" w:themeColor="text1"/>
              </w:rPr>
              <w:t xml:space="preserve">Full review and widened scope to include new </w:t>
            </w:r>
            <w:proofErr w:type="spellStart"/>
            <w:r w:rsidRPr="3FEBA98F">
              <w:rPr>
                <w:rFonts w:ascii="Calibri" w:hAnsi="Calibri" w:eastAsia="Calibri" w:cs="Calibri"/>
                <w:color w:val="000000" w:themeColor="text1"/>
              </w:rPr>
              <w:t>aquistions</w:t>
            </w:r>
            <w:proofErr w:type="spellEnd"/>
          </w:p>
        </w:tc>
      </w:tr>
      <w:tr w:rsidR="0019687F" w:rsidTr="1EE9D97E" w14:paraId="0E22E9D7" w14:textId="77777777">
        <w:trPr>
          <w:trHeight w:val="300"/>
        </w:trPr>
        <w:tc>
          <w:tcPr>
            <w:tcW w:w="2880" w:type="dxa"/>
            <w:vMerge/>
            <w:tcMar/>
          </w:tcPr>
          <w:p w:rsidR="0019687F" w:rsidP="0019687F" w:rsidRDefault="0019687F" w14:paraId="61EF6B93" w14:textId="77777777">
            <w:pPr>
              <w:spacing w:line="276" w:lineRule="auto"/>
              <w:rPr>
                <w:rFonts w:ascii="Calibri" w:hAnsi="Calibri" w:eastAsia="Calibri" w:cs="Calibri"/>
                <w:i/>
                <w:iCs/>
                <w:color w:val="000000" w:themeColor="text1"/>
              </w:rPr>
            </w:pPr>
          </w:p>
        </w:tc>
        <w:tc>
          <w:tcPr>
            <w:tcW w:w="3045" w:type="dxa"/>
            <w:tcMar/>
          </w:tcPr>
          <w:p w:rsidRPr="3FEBA98F" w:rsidR="0019687F" w:rsidP="0019687F" w:rsidRDefault="0019687F" w14:paraId="38FEE3AF" w14:textId="44EDCFD2">
            <w:pPr>
              <w:rPr>
                <w:rFonts w:ascii="Calibri" w:hAnsi="Calibri" w:eastAsia="Calibri" w:cs="Calibri"/>
                <w:color w:val="000000" w:themeColor="text1"/>
              </w:rPr>
            </w:pPr>
            <w:r>
              <w:rPr>
                <w:rFonts w:ascii="Calibri" w:hAnsi="Calibri" w:eastAsia="Calibri" w:cs="Calibri"/>
                <w:color w:val="000000" w:themeColor="text1"/>
              </w:rPr>
              <w:t>24.1.24</w:t>
            </w:r>
          </w:p>
        </w:tc>
        <w:tc>
          <w:tcPr>
            <w:tcW w:w="3045" w:type="dxa"/>
            <w:tcMar/>
          </w:tcPr>
          <w:p w:rsidRPr="3FEBA98F" w:rsidR="0019687F" w:rsidP="0019687F" w:rsidRDefault="0019687F" w14:paraId="25717F07" w14:textId="3DDF30D6">
            <w:pPr>
              <w:rPr>
                <w:rFonts w:ascii="Calibri" w:hAnsi="Calibri" w:eastAsia="Calibri" w:cs="Calibri"/>
                <w:color w:val="000000" w:themeColor="text1"/>
              </w:rPr>
            </w:pPr>
            <w:r>
              <w:rPr>
                <w:rFonts w:ascii="Calibri" w:hAnsi="Calibri" w:eastAsia="Calibri" w:cs="Calibri"/>
                <w:color w:val="000000" w:themeColor="text1"/>
              </w:rPr>
              <w:t>Pressure Ulcer Guidance added and cross reference to policy</w:t>
            </w:r>
          </w:p>
        </w:tc>
      </w:tr>
      <w:tr xmlns:wp14="http://schemas.microsoft.com/office/word/2010/wordml" w:rsidR="1EE9D97E" w:rsidTr="1EE9D97E" w14:paraId="5AE29AFF" wp14:textId="77777777">
        <w:trPr>
          <w:trHeight w:val="300"/>
        </w:trPr>
        <w:tc>
          <w:tcPr>
            <w:tcW w:w="2880" w:type="dxa"/>
            <w:tcMar/>
          </w:tcPr>
          <w:p w:rsidR="1EE9D97E" w:rsidP="1EE9D97E" w:rsidRDefault="1EE9D97E" w14:paraId="036F5FE2" w14:textId="328E4FD6">
            <w:pPr>
              <w:pStyle w:val="Normal"/>
              <w:spacing w:line="276" w:lineRule="auto"/>
              <w:rPr>
                <w:rFonts w:ascii="Calibri" w:hAnsi="Calibri" w:eastAsia="Calibri" w:cs="Calibri"/>
                <w:i w:val="1"/>
                <w:iCs w:val="1"/>
                <w:color w:val="000000" w:themeColor="text1" w:themeTint="FF" w:themeShade="FF"/>
                <w:sz w:val="24"/>
                <w:szCs w:val="24"/>
              </w:rPr>
            </w:pPr>
          </w:p>
        </w:tc>
        <w:tc>
          <w:tcPr>
            <w:tcW w:w="3045" w:type="dxa"/>
            <w:tcMar/>
          </w:tcPr>
          <w:p w:rsidR="1E7B7945" w:rsidP="1EE9D97E" w:rsidRDefault="1E7B7945" w14:paraId="6C5D56DF" w14:textId="759F6ABA">
            <w:pPr>
              <w:pStyle w:val="Normal"/>
              <w:rPr>
                <w:rFonts w:ascii="Calibri" w:hAnsi="Calibri" w:eastAsia="Calibri" w:cs="Calibri"/>
                <w:color w:val="000000" w:themeColor="text1" w:themeTint="FF" w:themeShade="FF"/>
              </w:rPr>
            </w:pPr>
            <w:r w:rsidRPr="1EE9D97E" w:rsidR="1E7B7945">
              <w:rPr>
                <w:rFonts w:ascii="Calibri" w:hAnsi="Calibri" w:eastAsia="Calibri" w:cs="Calibri"/>
                <w:color w:val="000000" w:themeColor="text1" w:themeTint="FF" w:themeShade="FF"/>
              </w:rPr>
              <w:t>30.4.24</w:t>
            </w:r>
          </w:p>
        </w:tc>
        <w:tc>
          <w:tcPr>
            <w:tcW w:w="3045" w:type="dxa"/>
            <w:tcMar/>
          </w:tcPr>
          <w:p w:rsidR="1E7B7945" w:rsidP="1EE9D97E" w:rsidRDefault="1E7B7945" w14:paraId="3FFF6700" w14:textId="671C47ED">
            <w:pPr>
              <w:pStyle w:val="Normal"/>
              <w:rPr>
                <w:rFonts w:ascii="Calibri" w:hAnsi="Calibri" w:eastAsia="Calibri" w:cs="Calibri"/>
                <w:color w:val="000000" w:themeColor="text1" w:themeTint="FF" w:themeShade="FF"/>
              </w:rPr>
            </w:pPr>
            <w:r w:rsidRPr="1EE9D97E" w:rsidR="1E7B7945">
              <w:rPr>
                <w:rFonts w:ascii="Calibri" w:hAnsi="Calibri" w:eastAsia="Calibri" w:cs="Calibri"/>
                <w:color w:val="000000" w:themeColor="text1" w:themeTint="FF" w:themeShade="FF"/>
              </w:rPr>
              <w:t>Suicide terminology reviewed to match prevention guidance</w:t>
            </w:r>
          </w:p>
        </w:tc>
      </w:tr>
      <w:tr w:rsidR="0019687F" w:rsidTr="1EE9D97E" w14:paraId="5D9D3D0E" w14:textId="77777777">
        <w:tc>
          <w:tcPr>
            <w:tcW w:w="2880" w:type="dxa"/>
            <w:tcMar/>
          </w:tcPr>
          <w:p w:rsidR="0019687F" w:rsidP="0019687F" w:rsidRDefault="0019687F" w14:paraId="1D622F6C" w14:textId="77777777">
            <w:pPr>
              <w:spacing w:line="276" w:lineRule="auto"/>
              <w:rPr>
                <w:rFonts w:ascii="Calibri" w:hAnsi="Calibri" w:eastAsia="Calibri" w:cs="Calibri"/>
                <w:i/>
                <w:iCs/>
                <w:color w:val="000000" w:themeColor="text1"/>
                <w:sz w:val="24"/>
                <w:szCs w:val="24"/>
              </w:rPr>
            </w:pPr>
            <w:proofErr w:type="spellStart"/>
            <w:r w:rsidRPr="2FD9AA0D">
              <w:rPr>
                <w:rFonts w:ascii="Calibri" w:hAnsi="Calibri" w:eastAsia="Calibri" w:cs="Calibri"/>
                <w:i/>
                <w:iCs/>
                <w:color w:val="000000" w:themeColor="text1"/>
                <w:sz w:val="24"/>
                <w:szCs w:val="24"/>
              </w:rPr>
              <w:t>Wirehouse</w:t>
            </w:r>
            <w:proofErr w:type="spellEnd"/>
            <w:r w:rsidRPr="2FD9AA0D">
              <w:rPr>
                <w:rFonts w:ascii="Calibri" w:hAnsi="Calibri" w:eastAsia="Calibri" w:cs="Calibri"/>
                <w:i/>
                <w:iCs/>
                <w:color w:val="000000" w:themeColor="text1"/>
                <w:sz w:val="24"/>
                <w:szCs w:val="24"/>
              </w:rPr>
              <w:t xml:space="preserve"> Approval</w:t>
            </w:r>
          </w:p>
        </w:tc>
        <w:tc>
          <w:tcPr>
            <w:tcW w:w="6090" w:type="dxa"/>
            <w:gridSpan w:val="2"/>
            <w:tcMar/>
          </w:tcPr>
          <w:p w:rsidR="0019687F" w:rsidP="0019687F" w:rsidRDefault="0019687F" w14:paraId="5AC1F33C" w14:textId="77777777">
            <w:pPr>
              <w:spacing w:line="276" w:lineRule="auto"/>
              <w:rPr>
                <w:rFonts w:ascii="Calibri" w:hAnsi="Calibri" w:eastAsia="Calibri" w:cs="Calibri"/>
                <w:color w:val="000000" w:themeColor="text1"/>
                <w:sz w:val="24"/>
                <w:szCs w:val="24"/>
              </w:rPr>
            </w:pPr>
            <w:r w:rsidRPr="2FD9AA0D">
              <w:rPr>
                <w:rFonts w:ascii="Calibri" w:hAnsi="Calibri" w:eastAsia="Calibri" w:cs="Calibri"/>
                <w:color w:val="000000" w:themeColor="text1"/>
                <w:sz w:val="24"/>
                <w:szCs w:val="24"/>
              </w:rPr>
              <w:t>Not Required</w:t>
            </w:r>
          </w:p>
        </w:tc>
      </w:tr>
      <w:tr w:rsidR="0019687F" w:rsidTr="1EE9D97E" w14:paraId="098E5F2F" w14:textId="77777777">
        <w:tc>
          <w:tcPr>
            <w:tcW w:w="2880" w:type="dxa"/>
            <w:tcMar/>
          </w:tcPr>
          <w:p w:rsidR="0019687F" w:rsidP="0019687F" w:rsidRDefault="0019687F" w14:paraId="743C3061" w14:textId="77777777">
            <w:pPr>
              <w:spacing w:after="200" w:line="276" w:lineRule="auto"/>
              <w:rPr>
                <w:rFonts w:ascii="Calibri" w:hAnsi="Calibri" w:eastAsia="Calibri" w:cs="Calibri"/>
                <w:color w:val="000000" w:themeColor="text1"/>
                <w:sz w:val="24"/>
                <w:szCs w:val="24"/>
              </w:rPr>
            </w:pPr>
            <w:r w:rsidRPr="39DB2451">
              <w:rPr>
                <w:rFonts w:ascii="Calibri" w:hAnsi="Calibri" w:eastAsia="Calibri" w:cs="Calibri"/>
                <w:i/>
                <w:iCs/>
                <w:color w:val="000000" w:themeColor="text1"/>
                <w:sz w:val="24"/>
                <w:szCs w:val="24"/>
              </w:rPr>
              <w:t>Next Ratification due</w:t>
            </w:r>
          </w:p>
        </w:tc>
        <w:tc>
          <w:tcPr>
            <w:tcW w:w="6090" w:type="dxa"/>
            <w:gridSpan w:val="2"/>
            <w:tcMar/>
          </w:tcPr>
          <w:p w:rsidR="0019687F" w:rsidP="0019687F" w:rsidRDefault="0019687F" w14:paraId="4418E177" w14:textId="26380461">
            <w:pPr>
              <w:spacing w:after="200" w:line="276" w:lineRule="auto"/>
              <w:rPr>
                <w:rFonts w:ascii="Calibri" w:hAnsi="Calibri" w:eastAsia="Calibri" w:cs="Calibri"/>
                <w:color w:val="000000" w:themeColor="text1"/>
                <w:sz w:val="24"/>
                <w:szCs w:val="24"/>
              </w:rPr>
            </w:pPr>
            <w:r w:rsidRPr="4B7AE6F5" w:rsidR="1329E216">
              <w:rPr>
                <w:rFonts w:ascii="Calibri" w:hAnsi="Calibri" w:eastAsia="Calibri" w:cs="Calibri"/>
                <w:color w:val="000000" w:themeColor="text1" w:themeTint="FF" w:themeShade="FF"/>
                <w:sz w:val="24"/>
                <w:szCs w:val="24"/>
              </w:rPr>
              <w:t>Mar25</w:t>
            </w:r>
          </w:p>
        </w:tc>
      </w:tr>
    </w:tbl>
    <w:p w:rsidRPr="00AD09E8" w:rsidR="00316ABD" w:rsidP="00316ABD" w:rsidRDefault="00316ABD" w14:paraId="35E65675" w14:textId="77777777"/>
    <w:p w:rsidR="00A25057" w:rsidRDefault="00A25057" w14:paraId="6EFA1026" w14:textId="77777777"/>
    <w:sectPr w:rsidR="00A25057">
      <w:headerReference w:type="default" r:id="rId32"/>
      <w:footerReference w:type="even" r:id="rId33"/>
      <w:footerReference w:type="default" r:id="rId3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0B21" w:rsidP="00A25057" w:rsidRDefault="00950B21" w14:paraId="46AA3F75" w14:textId="77777777">
      <w:r>
        <w:separator/>
      </w:r>
    </w:p>
  </w:endnote>
  <w:endnote w:type="continuationSeparator" w:id="0">
    <w:p w:rsidR="00950B21" w:rsidP="00A25057" w:rsidRDefault="00950B21" w14:paraId="23994142" w14:textId="77777777">
      <w:r>
        <w:continuationSeparator/>
      </w:r>
    </w:p>
  </w:endnote>
  <w:endnote w:type="continuationNotice" w:id="1">
    <w:p w:rsidR="00950B21" w:rsidRDefault="00950B21" w14:paraId="64C8EF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FoundryFormSans-Book">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057" w:rsidP="007141E9" w:rsidRDefault="00A25057" w14:paraId="53384314" w14:textId="29B49613">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A25057" w:rsidP="007141E9" w:rsidRDefault="00A25057" w14:paraId="7927FFFF" w14:textId="7CFD7B4D">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p w:rsidR="00A25057" w:rsidP="00A25057" w:rsidRDefault="00A25057" w14:paraId="1D7AFC99" w14:textId="375A006C">
    <w:pPr>
      <w:pStyle w:val="Footer"/>
      <w:framePr w:wrap="none" w:hAnchor="margin" w:vAnchor="text"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p w:rsidR="00A25057" w:rsidP="00A25057" w:rsidRDefault="00A25057" w14:paraId="6F813AB6" w14:textId="28AA0A1D">
    <w:pPr>
      <w:pStyle w:val="Footer"/>
      <w:framePr w:wrap="none" w:hAnchor="margin" w:vAnchor="text"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rsidR="00A25057" w:rsidRDefault="00A25057" w14:paraId="2B770E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27"/>
      <w:gridCol w:w="2010"/>
      <w:gridCol w:w="945"/>
      <w:gridCol w:w="1366"/>
      <w:gridCol w:w="1058"/>
      <w:gridCol w:w="1407"/>
      <w:gridCol w:w="1103"/>
    </w:tblGrid>
    <w:tr w:rsidRPr="00DD46B0" w:rsidR="00316ABD" w:rsidTr="1EE9D97E" w14:paraId="1E8EEB01" w14:textId="77777777">
      <w:tc>
        <w:tcPr>
          <w:tcW w:w="1127" w:type="dxa"/>
          <w:shd w:val="clear" w:color="auto" w:fill="auto"/>
          <w:tcMar/>
        </w:tcPr>
        <w:p w:rsidRPr="00DD46B0" w:rsidR="00316ABD" w:rsidP="00316ABD" w:rsidRDefault="00316ABD" w14:paraId="2ADDF9BB" w14:textId="77777777">
          <w:pPr>
            <w:tabs>
              <w:tab w:val="center" w:pos="4513"/>
              <w:tab w:val="right" w:pos="9026"/>
            </w:tabs>
            <w:rPr>
              <w:rFonts w:ascii="Times New Roman" w:hAnsi="Times New Roman" w:eastAsia="Times New Roman" w:cs="Times New Roman"/>
              <w:szCs w:val="20"/>
            </w:rPr>
          </w:pPr>
          <w:r w:rsidRPr="00DD46B0">
            <w:rPr>
              <w:rFonts w:ascii="Times New Roman" w:hAnsi="Times New Roman" w:eastAsia="Times New Roman" w:cs="Times New Roman"/>
              <w:szCs w:val="20"/>
            </w:rPr>
            <w:t>Number</w:t>
          </w:r>
        </w:p>
      </w:tc>
      <w:tc>
        <w:tcPr>
          <w:tcW w:w="2010" w:type="dxa"/>
          <w:shd w:val="clear" w:color="auto" w:fill="auto"/>
          <w:tcMar/>
        </w:tcPr>
        <w:p w:rsidRPr="00DD46B0" w:rsidR="00316ABD" w:rsidP="00316ABD" w:rsidRDefault="00316ABD" w14:paraId="20C23382" w14:textId="77777777">
          <w:pPr>
            <w:tabs>
              <w:tab w:val="center" w:pos="4513"/>
              <w:tab w:val="right" w:pos="9026"/>
            </w:tabs>
            <w:rPr>
              <w:rFonts w:ascii="Times New Roman" w:hAnsi="Times New Roman" w:eastAsia="Times New Roman" w:cs="Times New Roman"/>
              <w:szCs w:val="20"/>
            </w:rPr>
          </w:pPr>
          <w:r w:rsidRPr="00DD46B0">
            <w:rPr>
              <w:rFonts w:ascii="Times New Roman" w:hAnsi="Times New Roman" w:eastAsia="Times New Roman" w:cs="Times New Roman"/>
              <w:szCs w:val="20"/>
            </w:rPr>
            <w:t>Name</w:t>
          </w:r>
        </w:p>
      </w:tc>
      <w:tc>
        <w:tcPr>
          <w:tcW w:w="945" w:type="dxa"/>
          <w:shd w:val="clear" w:color="auto" w:fill="auto"/>
          <w:tcMar/>
        </w:tcPr>
        <w:p w:rsidRPr="00DD46B0" w:rsidR="00316ABD" w:rsidP="00316ABD" w:rsidRDefault="00316ABD" w14:paraId="553EBB05" w14:textId="77777777">
          <w:pPr>
            <w:tabs>
              <w:tab w:val="center" w:pos="4513"/>
              <w:tab w:val="right" w:pos="9026"/>
            </w:tabs>
            <w:rPr>
              <w:rFonts w:ascii="Times New Roman" w:hAnsi="Times New Roman" w:eastAsia="Times New Roman" w:cs="Times New Roman"/>
              <w:szCs w:val="20"/>
            </w:rPr>
          </w:pPr>
          <w:r w:rsidRPr="00DD46B0">
            <w:rPr>
              <w:rFonts w:ascii="Times New Roman" w:hAnsi="Times New Roman" w:eastAsia="Times New Roman" w:cs="Times New Roman"/>
              <w:szCs w:val="20"/>
            </w:rPr>
            <w:t>Type</w:t>
          </w:r>
        </w:p>
      </w:tc>
      <w:tc>
        <w:tcPr>
          <w:tcW w:w="1366" w:type="dxa"/>
          <w:shd w:val="clear" w:color="auto" w:fill="auto"/>
          <w:tcMar/>
        </w:tcPr>
        <w:p w:rsidRPr="00DD46B0" w:rsidR="00316ABD" w:rsidP="00316ABD" w:rsidRDefault="00316ABD" w14:paraId="6299A2E1" w14:textId="77777777">
          <w:pPr>
            <w:tabs>
              <w:tab w:val="center" w:pos="4513"/>
              <w:tab w:val="right" w:pos="9026"/>
            </w:tabs>
            <w:rPr>
              <w:rFonts w:ascii="Times New Roman" w:hAnsi="Times New Roman" w:eastAsia="Times New Roman" w:cs="Times New Roman"/>
              <w:szCs w:val="20"/>
            </w:rPr>
          </w:pPr>
          <w:r w:rsidRPr="00DD46B0">
            <w:rPr>
              <w:rFonts w:ascii="Times New Roman" w:hAnsi="Times New Roman" w:eastAsia="Times New Roman" w:cs="Times New Roman"/>
              <w:szCs w:val="20"/>
            </w:rPr>
            <w:t>Status</w:t>
          </w:r>
        </w:p>
      </w:tc>
      <w:tc>
        <w:tcPr>
          <w:tcW w:w="1058" w:type="dxa"/>
          <w:shd w:val="clear" w:color="auto" w:fill="auto"/>
          <w:tcMar/>
        </w:tcPr>
        <w:p w:rsidRPr="00DD46B0" w:rsidR="00316ABD" w:rsidP="00316ABD" w:rsidRDefault="00316ABD" w14:paraId="3B0A7971" w14:textId="77777777">
          <w:pPr>
            <w:tabs>
              <w:tab w:val="center" w:pos="4513"/>
              <w:tab w:val="right" w:pos="9026"/>
            </w:tabs>
            <w:rPr>
              <w:rFonts w:ascii="Times New Roman" w:hAnsi="Times New Roman" w:eastAsia="Times New Roman" w:cs="Times New Roman"/>
              <w:szCs w:val="20"/>
            </w:rPr>
          </w:pPr>
          <w:r w:rsidRPr="00DD46B0">
            <w:rPr>
              <w:rFonts w:ascii="Times New Roman" w:hAnsi="Times New Roman" w:eastAsia="Times New Roman" w:cs="Times New Roman"/>
              <w:szCs w:val="20"/>
            </w:rPr>
            <w:t>Version</w:t>
          </w:r>
        </w:p>
      </w:tc>
      <w:tc>
        <w:tcPr>
          <w:tcW w:w="1407" w:type="dxa"/>
          <w:shd w:val="clear" w:color="auto" w:fill="auto"/>
          <w:tcMar/>
        </w:tcPr>
        <w:p w:rsidRPr="00DD46B0" w:rsidR="00316ABD" w:rsidP="00316ABD" w:rsidRDefault="00316ABD" w14:paraId="1BE1A684" w14:textId="77777777">
          <w:pPr>
            <w:tabs>
              <w:tab w:val="center" w:pos="4513"/>
              <w:tab w:val="right" w:pos="9026"/>
            </w:tabs>
            <w:rPr>
              <w:rFonts w:ascii="Times New Roman" w:hAnsi="Times New Roman" w:eastAsia="Times New Roman" w:cs="Times New Roman"/>
              <w:szCs w:val="20"/>
            </w:rPr>
          </w:pPr>
          <w:r w:rsidRPr="00DD46B0">
            <w:rPr>
              <w:rFonts w:ascii="Times New Roman" w:hAnsi="Times New Roman" w:eastAsia="Times New Roman" w:cs="Times New Roman"/>
              <w:szCs w:val="20"/>
            </w:rPr>
            <w:t>Last Reviewed</w:t>
          </w:r>
        </w:p>
      </w:tc>
      <w:tc>
        <w:tcPr>
          <w:tcW w:w="1103" w:type="dxa"/>
          <w:shd w:val="clear" w:color="auto" w:fill="auto"/>
          <w:tcMar/>
        </w:tcPr>
        <w:p w:rsidRPr="00DD46B0" w:rsidR="00316ABD" w:rsidP="00316ABD" w:rsidRDefault="00316ABD" w14:paraId="3ABDCDDA" w14:textId="77777777">
          <w:pPr>
            <w:tabs>
              <w:tab w:val="center" w:pos="4513"/>
              <w:tab w:val="right" w:pos="9026"/>
            </w:tabs>
            <w:rPr>
              <w:rFonts w:ascii="Times New Roman" w:hAnsi="Times New Roman" w:eastAsia="Times New Roman" w:cs="Times New Roman"/>
              <w:szCs w:val="20"/>
            </w:rPr>
          </w:pPr>
          <w:r w:rsidRPr="00DD46B0">
            <w:rPr>
              <w:rFonts w:ascii="Times New Roman" w:hAnsi="Times New Roman" w:eastAsia="Times New Roman" w:cs="Times New Roman"/>
              <w:szCs w:val="20"/>
            </w:rPr>
            <w:t>Next Review Due</w:t>
          </w:r>
        </w:p>
      </w:tc>
    </w:tr>
    <w:tr w:rsidRPr="00DD46B0" w:rsidR="00316ABD" w:rsidTr="1EE9D97E" w14:paraId="50AB6257" w14:textId="77777777">
      <w:tc>
        <w:tcPr>
          <w:tcW w:w="1127" w:type="dxa"/>
          <w:shd w:val="clear" w:color="auto" w:fill="auto"/>
          <w:tcMar/>
        </w:tcPr>
        <w:p w:rsidRPr="00DD46B0" w:rsidR="00316ABD" w:rsidP="00316ABD" w:rsidRDefault="00316ABD" w14:paraId="6BDA51CA" w14:textId="77777777">
          <w:pPr>
            <w:tabs>
              <w:tab w:val="center" w:pos="4513"/>
              <w:tab w:val="right" w:pos="9026"/>
            </w:tabs>
            <w:rPr>
              <w:rFonts w:ascii="Times New Roman" w:hAnsi="Times New Roman" w:eastAsia="Times New Roman" w:cs="Times New Roman"/>
              <w:szCs w:val="20"/>
            </w:rPr>
          </w:pPr>
          <w:r w:rsidRPr="00DD46B0">
            <w:rPr>
              <w:rFonts w:ascii="Times New Roman" w:hAnsi="Times New Roman" w:eastAsia="Times New Roman" w:cs="Times New Roman"/>
              <w:szCs w:val="20"/>
            </w:rPr>
            <w:t>P00003</w:t>
          </w:r>
        </w:p>
      </w:tc>
      <w:tc>
        <w:tcPr>
          <w:tcW w:w="2010" w:type="dxa"/>
          <w:shd w:val="clear" w:color="auto" w:fill="auto"/>
          <w:tcMar/>
        </w:tcPr>
        <w:p w:rsidRPr="00DD46B0" w:rsidR="00316ABD" w:rsidP="00316ABD" w:rsidRDefault="00316ABD" w14:paraId="318096B7" w14:textId="77777777">
          <w:pPr>
            <w:tabs>
              <w:tab w:val="center" w:pos="4513"/>
              <w:tab w:val="right" w:pos="9026"/>
            </w:tabs>
            <w:rPr>
              <w:rFonts w:ascii="Times New Roman" w:hAnsi="Times New Roman" w:eastAsia="Times New Roman" w:cs="Times New Roman"/>
              <w:szCs w:val="20"/>
            </w:rPr>
          </w:pPr>
          <w:r w:rsidRPr="00DD46B0">
            <w:rPr>
              <w:rFonts w:ascii="Times New Roman" w:hAnsi="Times New Roman" w:eastAsia="Times New Roman" w:cs="Times New Roman"/>
              <w:szCs w:val="20"/>
            </w:rPr>
            <w:t>Safeguarding Adults</w:t>
          </w:r>
        </w:p>
      </w:tc>
      <w:tc>
        <w:tcPr>
          <w:tcW w:w="945" w:type="dxa"/>
          <w:shd w:val="clear" w:color="auto" w:fill="auto"/>
          <w:tcMar/>
        </w:tcPr>
        <w:p w:rsidRPr="00DD46B0" w:rsidR="00316ABD" w:rsidP="00316ABD" w:rsidRDefault="00316ABD" w14:paraId="2D22A65A" w14:textId="77777777">
          <w:pPr>
            <w:tabs>
              <w:tab w:val="center" w:pos="4513"/>
              <w:tab w:val="right" w:pos="9026"/>
            </w:tabs>
            <w:rPr>
              <w:rFonts w:ascii="Times New Roman" w:hAnsi="Times New Roman" w:eastAsia="Times New Roman" w:cs="Times New Roman"/>
              <w:szCs w:val="20"/>
            </w:rPr>
          </w:pPr>
          <w:r w:rsidRPr="00DD46B0">
            <w:rPr>
              <w:rFonts w:ascii="Times New Roman" w:hAnsi="Times New Roman" w:eastAsia="Times New Roman" w:cs="Times New Roman"/>
              <w:szCs w:val="20"/>
            </w:rPr>
            <w:t>Policy</w:t>
          </w:r>
        </w:p>
      </w:tc>
      <w:tc>
        <w:tcPr>
          <w:tcW w:w="1366" w:type="dxa"/>
          <w:shd w:val="clear" w:color="auto" w:fill="auto"/>
          <w:tcMar/>
        </w:tcPr>
        <w:p w:rsidRPr="00DD46B0" w:rsidR="00316ABD" w:rsidP="00316ABD" w:rsidRDefault="00316ABD" w14:paraId="25548331" w14:textId="77777777">
          <w:pPr>
            <w:tabs>
              <w:tab w:val="center" w:pos="4513"/>
              <w:tab w:val="right" w:pos="9026"/>
            </w:tabs>
            <w:rPr>
              <w:rFonts w:ascii="Times New Roman" w:hAnsi="Times New Roman" w:eastAsia="Times New Roman" w:cs="Times New Roman"/>
              <w:szCs w:val="20"/>
            </w:rPr>
          </w:pPr>
          <w:r>
            <w:rPr>
              <w:rFonts w:ascii="Times New Roman" w:hAnsi="Times New Roman" w:eastAsia="Times New Roman" w:cs="Times New Roman"/>
              <w:szCs w:val="20"/>
            </w:rPr>
            <w:t>Approved</w:t>
          </w:r>
        </w:p>
      </w:tc>
      <w:tc>
        <w:tcPr>
          <w:tcW w:w="1058" w:type="dxa"/>
          <w:shd w:val="clear" w:color="auto" w:fill="auto"/>
          <w:tcMar/>
        </w:tcPr>
        <w:p w:rsidRPr="00DD46B0" w:rsidR="00316ABD" w:rsidP="00316ABD" w:rsidRDefault="3FEBA98F" w14:paraId="3639C6FE" w14:textId="68C67CEB">
          <w:pPr>
            <w:tabs>
              <w:tab w:val="center" w:pos="4513"/>
              <w:tab w:val="right" w:pos="9026"/>
            </w:tabs>
            <w:rPr>
              <w:rFonts w:ascii="Times New Roman" w:hAnsi="Times New Roman" w:eastAsia="Times New Roman" w:cs="Times New Roman"/>
            </w:rPr>
          </w:pPr>
          <w:r w:rsidRPr="1EE9D97E" w:rsidR="1EE9D97E">
            <w:rPr>
              <w:rFonts w:ascii="Times New Roman" w:hAnsi="Times New Roman" w:eastAsia="Times New Roman" w:cs="Times New Roman"/>
            </w:rPr>
            <w:t>V13</w:t>
          </w:r>
          <w:r w:rsidRPr="1EE9D97E" w:rsidR="1EE9D97E">
            <w:rPr>
              <w:rFonts w:ascii="Times New Roman" w:hAnsi="Times New Roman" w:eastAsia="Times New Roman" w:cs="Times New Roman"/>
            </w:rPr>
            <w:t>.</w:t>
          </w:r>
          <w:r w:rsidRPr="1EE9D97E" w:rsidR="1EE9D97E">
            <w:rPr>
              <w:rFonts w:ascii="Times New Roman" w:hAnsi="Times New Roman" w:eastAsia="Times New Roman" w:cs="Times New Roman"/>
            </w:rPr>
            <w:t>2</w:t>
          </w:r>
        </w:p>
      </w:tc>
      <w:tc>
        <w:tcPr>
          <w:tcW w:w="1407" w:type="dxa"/>
          <w:shd w:val="clear" w:color="auto" w:fill="auto"/>
          <w:tcMar/>
        </w:tcPr>
        <w:p w:rsidRPr="00DD46B0" w:rsidR="00316ABD" w:rsidP="3FEBA98F" w:rsidRDefault="3FEBA98F" w14:paraId="6193D018" w14:textId="31F5BF04">
          <w:pPr>
            <w:tabs>
              <w:tab w:val="center" w:pos="4513"/>
              <w:tab w:val="right" w:pos="9026"/>
            </w:tabs>
            <w:spacing w:line="259" w:lineRule="auto"/>
            <w:rPr>
              <w:rFonts w:ascii="Times New Roman" w:hAnsi="Times New Roman" w:eastAsia="Times New Roman" w:cs="Times New Roman"/>
            </w:rPr>
          </w:pPr>
          <w:r w:rsidRPr="3FEBA98F">
            <w:rPr>
              <w:rFonts w:ascii="Times New Roman" w:hAnsi="Times New Roman" w:eastAsia="Times New Roman" w:cs="Times New Roman"/>
            </w:rPr>
            <w:t>Jan24</w:t>
          </w:r>
        </w:p>
      </w:tc>
      <w:tc>
        <w:tcPr>
          <w:tcW w:w="1103" w:type="dxa"/>
          <w:shd w:val="clear" w:color="auto" w:fill="auto"/>
          <w:tcMar/>
        </w:tcPr>
        <w:p w:rsidRPr="00DD46B0" w:rsidR="00316ABD" w:rsidP="3FEBA98F" w:rsidRDefault="3FEBA98F" w14:paraId="7EA3100B" w14:textId="0D61DA9B">
          <w:pPr>
            <w:tabs>
              <w:tab w:val="center" w:pos="4513"/>
              <w:tab w:val="right" w:pos="9026"/>
            </w:tabs>
            <w:spacing w:line="259" w:lineRule="auto"/>
            <w:rPr>
              <w:rFonts w:ascii="Times New Roman" w:hAnsi="Times New Roman" w:eastAsia="Times New Roman" w:cs="Times New Roman"/>
            </w:rPr>
          </w:pPr>
          <w:r w:rsidRPr="3FEBA98F">
            <w:rPr>
              <w:rFonts w:ascii="Times New Roman" w:hAnsi="Times New Roman" w:eastAsia="Times New Roman" w:cs="Times New Roman"/>
            </w:rPr>
            <w:t>Jan25</w:t>
          </w:r>
        </w:p>
      </w:tc>
    </w:tr>
  </w:tbl>
  <w:p w:rsidR="00316ABD" w:rsidRDefault="00316ABD" w14:paraId="5CB2E8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0B21" w:rsidP="00A25057" w:rsidRDefault="00950B21" w14:paraId="2A7FFF44" w14:textId="77777777">
      <w:r>
        <w:separator/>
      </w:r>
    </w:p>
  </w:footnote>
  <w:footnote w:type="continuationSeparator" w:id="0">
    <w:p w:rsidR="00950B21" w:rsidP="00A25057" w:rsidRDefault="00950B21" w14:paraId="7CE0FD9D" w14:textId="77777777">
      <w:r>
        <w:continuationSeparator/>
      </w:r>
    </w:p>
  </w:footnote>
  <w:footnote w:type="continuationNotice" w:id="1">
    <w:p w:rsidR="00950B21" w:rsidRDefault="00950B21" w14:paraId="4C19F9D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5057" w:rsidRDefault="0033325E" w14:paraId="07FB27E6" w14:textId="22B8C33D">
    <w:pPr>
      <w:pStyle w:val="Header"/>
    </w:pPr>
    <w:r>
      <w:rPr>
        <w:noProof/>
      </w:rPr>
      <w:drawing>
        <wp:anchor distT="0" distB="0" distL="114300" distR="114300" simplePos="0" relativeHeight="251658241" behindDoc="0" locked="0" layoutInCell="1" allowOverlap="1" wp14:anchorId="3796D203" wp14:editId="2689FEA4">
          <wp:simplePos x="0" y="0"/>
          <wp:positionH relativeFrom="column">
            <wp:posOffset>1587500</wp:posOffset>
          </wp:positionH>
          <wp:positionV relativeFrom="paragraph">
            <wp:posOffset>-334645</wp:posOffset>
          </wp:positionV>
          <wp:extent cx="2565400" cy="634394"/>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5400" cy="63439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02DD1D5" wp14:editId="64BADBA8">
              <wp:simplePos x="0" y="0"/>
              <wp:positionH relativeFrom="column">
                <wp:posOffset>-901700</wp:posOffset>
              </wp:positionH>
              <wp:positionV relativeFrom="paragraph">
                <wp:posOffset>-436880</wp:posOffset>
              </wp:positionV>
              <wp:extent cx="7543800" cy="812800"/>
              <wp:effectExtent l="0" t="0" r="0" b="0"/>
              <wp:wrapNone/>
              <wp:docPr id="3" name="Rectangle 3"/>
              <wp:cNvGraphicFramePr/>
              <a:graphic xmlns:a="http://schemas.openxmlformats.org/drawingml/2006/main">
                <a:graphicData uri="http://schemas.microsoft.com/office/word/2010/wordprocessingShape">
                  <wps:wsp>
                    <wps:cNvSpPr/>
                    <wps:spPr>
                      <a:xfrm>
                        <a:off x="0" y="0"/>
                        <a:ext cx="7543800" cy="812800"/>
                      </a:xfrm>
                      <a:prstGeom prst="rect">
                        <a:avLst/>
                      </a:prstGeom>
                      <a:solidFill>
                        <a:srgbClr val="68E6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68FFDC2">
            <v:rect id="Rectangle 3" style="position:absolute;margin-left:-71pt;margin-top:-34.4pt;width:594pt;height: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68e6d0" stroked="f" strokeweight="1pt" w14:anchorId="7B3F67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0cewIAAF8FAAAOAAAAZHJzL2Uyb0RvYy54bWysVMFu2zAMvQ/YPwi6r3aytM2COkXQrsOA&#10;og3aDj0rshQbkEWNUuJkXz9KdpyuLXYY5oNMieQj+UTq4nLXGLZV6GuwBR+d5JwpK6Gs7brgP55u&#10;Pk0580HYUhiwquB75fnl/OOHi9bN1BgqMKVCRiDWz1pX8CoEN8syLyvVCH8CTllSasBGBNriOitR&#10;tITemGyc52dZC1g6BKm8p9PrTsnnCV9rJcO91l4FZgpOuYW0YlpXcc3mF2K2RuGqWvZpiH/IohG1&#10;paAD1LUIgm2wfgPV1BLBgw4nEpoMtK6lSjVQNaP8VTWPlXAq1ULkeDfQ5P8frLzbProlEg2t8zNP&#10;Yqxip7GJf8qP7RJZ+4EstQtM0uH56eTzNCdOJemmo3GUCSY7ejv04ZuChkWh4EiXkTgS21sfOtOD&#10;SQzmwdTlTW1M2uB6dWWQbQVd3Nn069n1Af0PM2OjsYXo1iHGk+xYS5LC3qhoZ+yD0qwuKftxyiS1&#10;mRriCCmVDaNOVYlSdeFPc/r62gaPVGkCjMia4g/YPUBs4bfYXZa9fXRVqUsH5/xviXXOg0eKDDYM&#10;zk1tAd8DMFRVH7mzP5DUURNZWkG5XyJD6GbEO3lT073dCh+WAmko6Kpp0MM9LdpAW3DoJc4qwF/v&#10;nUd76lXSctbSkBXc/9wIVJyZ75a6+MtoMolTmTaT0/MxbfClZvVSYzfNFVA7jOhJcTKJ0T6Yg6gR&#10;mmd6DxYxKqmElRS74DLgYXMVuuGnF0WqxSKZ0SQ6EW7to5MRPLIa+/Jp9yzQ9c0bqO3v4DCQYvaq&#10;hzvb6GlhsQmg69TgR157vmmKU+P0L058Jl7uk9XxXZz/BgAA//8DAFBLAwQUAAYACAAAACEAIehR&#10;7OMAAAARAQAADwAAAGRycy9kb3ducmV2LnhtbEyPTU7DMBCF90jcwRokdq3dKEQljVOhVhViARIN&#10;B3DjIQnE4zR223B7pivYjOb3zfuK9eR6ccYxdJ40LOYKBFLtbUeNho9qN1uCCNGQNb0n1PCDAdbl&#10;7U1hcusv9I7nfWwEi1DIjYY2xiGXMtQtOhPmfkDi2acfnYlcjo20o7mwuOtlolQmnemIP7RmwE2L&#10;9ff+5DRUqdq82CPR2/F5mznz9Vrt+qj1/d20XXF4WoGIOMW/C7gysH8o2djBn8gG0WuYLdKEiSJn&#10;2ZJJrisqzbh10PDwmIAsC/mfpPwFAAD//wMAUEsBAi0AFAAGAAgAAAAhALaDOJL+AAAA4QEAABMA&#10;AAAAAAAAAAAAAAAAAAAAAFtDb250ZW50X1R5cGVzXS54bWxQSwECLQAUAAYACAAAACEAOP0h/9YA&#10;AACUAQAACwAAAAAAAAAAAAAAAAAvAQAAX3JlbHMvLnJlbHNQSwECLQAUAAYACAAAACEAkUlNHHsC&#10;AABfBQAADgAAAAAAAAAAAAAAAAAuAgAAZHJzL2Uyb0RvYy54bWxQSwECLQAUAAYACAAAACEAIehR&#10;7OMAAAARAQAADwAAAAAAAAAAAAAAAADVBAAAZHJzL2Rvd25yZXYueG1sUEsFBgAAAAAEAAQA8wAA&#10;AO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918"/>
    <w:multiLevelType w:val="hybridMultilevel"/>
    <w:tmpl w:val="9260F1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456331"/>
    <w:multiLevelType w:val="hybridMultilevel"/>
    <w:tmpl w:val="E3F26D6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795B78"/>
    <w:multiLevelType w:val="hybridMultilevel"/>
    <w:tmpl w:val="FFFFFFFF"/>
    <w:lvl w:ilvl="0" w:tplc="B87C2038">
      <w:start w:val="1"/>
      <w:numFmt w:val="bullet"/>
      <w:lvlText w:val=""/>
      <w:lvlJc w:val="left"/>
      <w:pPr>
        <w:ind w:left="720" w:hanging="360"/>
      </w:pPr>
      <w:rPr>
        <w:rFonts w:hint="default" w:ascii="Symbol" w:hAnsi="Symbol"/>
      </w:rPr>
    </w:lvl>
    <w:lvl w:ilvl="1" w:tplc="78CC903E">
      <w:start w:val="1"/>
      <w:numFmt w:val="bullet"/>
      <w:lvlText w:val="o"/>
      <w:lvlJc w:val="left"/>
      <w:pPr>
        <w:ind w:left="1440" w:hanging="360"/>
      </w:pPr>
      <w:rPr>
        <w:rFonts w:hint="default" w:ascii="Courier New" w:hAnsi="Courier New"/>
      </w:rPr>
    </w:lvl>
    <w:lvl w:ilvl="2" w:tplc="393E5950">
      <w:start w:val="1"/>
      <w:numFmt w:val="bullet"/>
      <w:lvlText w:val=""/>
      <w:lvlJc w:val="left"/>
      <w:pPr>
        <w:ind w:left="2160" w:hanging="360"/>
      </w:pPr>
      <w:rPr>
        <w:rFonts w:hint="default" w:ascii="Wingdings" w:hAnsi="Wingdings"/>
      </w:rPr>
    </w:lvl>
    <w:lvl w:ilvl="3" w:tplc="C2362E2A">
      <w:start w:val="1"/>
      <w:numFmt w:val="bullet"/>
      <w:lvlText w:val=""/>
      <w:lvlJc w:val="left"/>
      <w:pPr>
        <w:ind w:left="2880" w:hanging="360"/>
      </w:pPr>
      <w:rPr>
        <w:rFonts w:hint="default" w:ascii="Symbol" w:hAnsi="Symbol"/>
      </w:rPr>
    </w:lvl>
    <w:lvl w:ilvl="4" w:tplc="6A3A9880">
      <w:start w:val="1"/>
      <w:numFmt w:val="bullet"/>
      <w:lvlText w:val="o"/>
      <w:lvlJc w:val="left"/>
      <w:pPr>
        <w:ind w:left="3600" w:hanging="360"/>
      </w:pPr>
      <w:rPr>
        <w:rFonts w:hint="default" w:ascii="Courier New" w:hAnsi="Courier New"/>
      </w:rPr>
    </w:lvl>
    <w:lvl w:ilvl="5" w:tplc="DD3E12D2">
      <w:start w:val="1"/>
      <w:numFmt w:val="bullet"/>
      <w:lvlText w:val=""/>
      <w:lvlJc w:val="left"/>
      <w:pPr>
        <w:ind w:left="4320" w:hanging="360"/>
      </w:pPr>
      <w:rPr>
        <w:rFonts w:hint="default" w:ascii="Wingdings" w:hAnsi="Wingdings"/>
      </w:rPr>
    </w:lvl>
    <w:lvl w:ilvl="6" w:tplc="3E9C2FD4">
      <w:start w:val="1"/>
      <w:numFmt w:val="bullet"/>
      <w:lvlText w:val=""/>
      <w:lvlJc w:val="left"/>
      <w:pPr>
        <w:ind w:left="5040" w:hanging="360"/>
      </w:pPr>
      <w:rPr>
        <w:rFonts w:hint="default" w:ascii="Symbol" w:hAnsi="Symbol"/>
      </w:rPr>
    </w:lvl>
    <w:lvl w:ilvl="7" w:tplc="4ADE900A">
      <w:start w:val="1"/>
      <w:numFmt w:val="bullet"/>
      <w:lvlText w:val="o"/>
      <w:lvlJc w:val="left"/>
      <w:pPr>
        <w:ind w:left="5760" w:hanging="360"/>
      </w:pPr>
      <w:rPr>
        <w:rFonts w:hint="default" w:ascii="Courier New" w:hAnsi="Courier New"/>
      </w:rPr>
    </w:lvl>
    <w:lvl w:ilvl="8" w:tplc="6ECABB88">
      <w:start w:val="1"/>
      <w:numFmt w:val="bullet"/>
      <w:lvlText w:val=""/>
      <w:lvlJc w:val="left"/>
      <w:pPr>
        <w:ind w:left="6480" w:hanging="360"/>
      </w:pPr>
      <w:rPr>
        <w:rFonts w:hint="default" w:ascii="Wingdings" w:hAnsi="Wingdings"/>
      </w:rPr>
    </w:lvl>
  </w:abstractNum>
  <w:abstractNum w:abstractNumId="3" w15:restartNumberingAfterBreak="0">
    <w:nsid w:val="049D377F"/>
    <w:multiLevelType w:val="multilevel"/>
    <w:tmpl w:val="89144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F445398"/>
    <w:multiLevelType w:val="hybridMultilevel"/>
    <w:tmpl w:val="62B8C2C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13A1C"/>
    <w:multiLevelType w:val="hybridMultilevel"/>
    <w:tmpl w:val="FBF8DC7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394DAB"/>
    <w:multiLevelType w:val="hybridMultilevel"/>
    <w:tmpl w:val="B71C3B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380" w:hanging="360"/>
      </w:pPr>
      <w:rPr>
        <w:rFonts w:hint="default" w:ascii="Courier New" w:hAnsi="Courier New" w:cs="Courier New"/>
      </w:rPr>
    </w:lvl>
    <w:lvl w:ilvl="2" w:tplc="08090005" w:tentative="1">
      <w:start w:val="1"/>
      <w:numFmt w:val="bullet"/>
      <w:lvlText w:val=""/>
      <w:lvlJc w:val="left"/>
      <w:pPr>
        <w:ind w:left="2100" w:hanging="360"/>
      </w:pPr>
      <w:rPr>
        <w:rFonts w:hint="default" w:ascii="Wingdings" w:hAnsi="Wingdings"/>
      </w:rPr>
    </w:lvl>
    <w:lvl w:ilvl="3" w:tplc="08090001" w:tentative="1">
      <w:start w:val="1"/>
      <w:numFmt w:val="bullet"/>
      <w:lvlText w:val=""/>
      <w:lvlJc w:val="left"/>
      <w:pPr>
        <w:ind w:left="2820" w:hanging="360"/>
      </w:pPr>
      <w:rPr>
        <w:rFonts w:hint="default" w:ascii="Symbol" w:hAnsi="Symbol"/>
      </w:rPr>
    </w:lvl>
    <w:lvl w:ilvl="4" w:tplc="08090003" w:tentative="1">
      <w:start w:val="1"/>
      <w:numFmt w:val="bullet"/>
      <w:lvlText w:val="o"/>
      <w:lvlJc w:val="left"/>
      <w:pPr>
        <w:ind w:left="3540" w:hanging="360"/>
      </w:pPr>
      <w:rPr>
        <w:rFonts w:hint="default" w:ascii="Courier New" w:hAnsi="Courier New" w:cs="Courier New"/>
      </w:rPr>
    </w:lvl>
    <w:lvl w:ilvl="5" w:tplc="08090005" w:tentative="1">
      <w:start w:val="1"/>
      <w:numFmt w:val="bullet"/>
      <w:lvlText w:val=""/>
      <w:lvlJc w:val="left"/>
      <w:pPr>
        <w:ind w:left="4260" w:hanging="360"/>
      </w:pPr>
      <w:rPr>
        <w:rFonts w:hint="default" w:ascii="Wingdings" w:hAnsi="Wingdings"/>
      </w:rPr>
    </w:lvl>
    <w:lvl w:ilvl="6" w:tplc="08090001" w:tentative="1">
      <w:start w:val="1"/>
      <w:numFmt w:val="bullet"/>
      <w:lvlText w:val=""/>
      <w:lvlJc w:val="left"/>
      <w:pPr>
        <w:ind w:left="4980" w:hanging="360"/>
      </w:pPr>
      <w:rPr>
        <w:rFonts w:hint="default" w:ascii="Symbol" w:hAnsi="Symbol"/>
      </w:rPr>
    </w:lvl>
    <w:lvl w:ilvl="7" w:tplc="08090003" w:tentative="1">
      <w:start w:val="1"/>
      <w:numFmt w:val="bullet"/>
      <w:lvlText w:val="o"/>
      <w:lvlJc w:val="left"/>
      <w:pPr>
        <w:ind w:left="5700" w:hanging="360"/>
      </w:pPr>
      <w:rPr>
        <w:rFonts w:hint="default" w:ascii="Courier New" w:hAnsi="Courier New" w:cs="Courier New"/>
      </w:rPr>
    </w:lvl>
    <w:lvl w:ilvl="8" w:tplc="08090005" w:tentative="1">
      <w:start w:val="1"/>
      <w:numFmt w:val="bullet"/>
      <w:lvlText w:val=""/>
      <w:lvlJc w:val="left"/>
      <w:pPr>
        <w:ind w:left="6420" w:hanging="360"/>
      </w:pPr>
      <w:rPr>
        <w:rFonts w:hint="default" w:ascii="Wingdings" w:hAnsi="Wingdings"/>
      </w:rPr>
    </w:lvl>
  </w:abstractNum>
  <w:abstractNum w:abstractNumId="7" w15:restartNumberingAfterBreak="0">
    <w:nsid w:val="13AD0EEF"/>
    <w:multiLevelType w:val="hybridMultilevel"/>
    <w:tmpl w:val="1630908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F12450"/>
    <w:multiLevelType w:val="hybridMultilevel"/>
    <w:tmpl w:val="770479E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03151C"/>
    <w:multiLevelType w:val="hybridMultilevel"/>
    <w:tmpl w:val="212E5516"/>
    <w:lvl w:ilvl="0" w:tplc="0809000B">
      <w:start w:val="1"/>
      <w:numFmt w:val="bullet"/>
      <w:lvlText w:val=""/>
      <w:lvlJc w:val="left"/>
      <w:pPr>
        <w:ind w:left="78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653BA4"/>
    <w:multiLevelType w:val="hybridMultilevel"/>
    <w:tmpl w:val="74FC8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5C6C18"/>
    <w:multiLevelType w:val="hybridMultilevel"/>
    <w:tmpl w:val="630663B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D24C64"/>
    <w:multiLevelType w:val="hybridMultilevel"/>
    <w:tmpl w:val="308E45D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3" w15:restartNumberingAfterBreak="0">
    <w:nsid w:val="31F24529"/>
    <w:multiLevelType w:val="hybridMultilevel"/>
    <w:tmpl w:val="00D8BF4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A15FCE"/>
    <w:multiLevelType w:val="hybridMultilevel"/>
    <w:tmpl w:val="6AE6583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CB82660"/>
    <w:multiLevelType w:val="hybridMultilevel"/>
    <w:tmpl w:val="DF28827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A4427D"/>
    <w:multiLevelType w:val="hybridMultilevel"/>
    <w:tmpl w:val="91166138"/>
    <w:lvl w:ilvl="0" w:tplc="967697F8">
      <w:numFmt w:val="bullet"/>
      <w:lvlText w:val="-"/>
      <w:lvlJc w:val="left"/>
      <w:pPr>
        <w:ind w:left="1080" w:hanging="360"/>
      </w:pPr>
      <w:rPr>
        <w:rFonts w:hint="default" w:ascii="Calibri" w:hAnsi="Calibri"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9FC0FAF"/>
    <w:multiLevelType w:val="hybridMultilevel"/>
    <w:tmpl w:val="BBEA7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5E0981"/>
    <w:multiLevelType w:val="hybridMultilevel"/>
    <w:tmpl w:val="FFFFFFFF"/>
    <w:lvl w:ilvl="0" w:tplc="924CE2C8">
      <w:start w:val="1"/>
      <w:numFmt w:val="bullet"/>
      <w:lvlText w:val=""/>
      <w:lvlJc w:val="left"/>
      <w:pPr>
        <w:ind w:left="720" w:hanging="360"/>
      </w:pPr>
      <w:rPr>
        <w:rFonts w:hint="default" w:ascii="Symbol" w:hAnsi="Symbol"/>
      </w:rPr>
    </w:lvl>
    <w:lvl w:ilvl="1" w:tplc="98684F84">
      <w:start w:val="1"/>
      <w:numFmt w:val="bullet"/>
      <w:lvlText w:val="o"/>
      <w:lvlJc w:val="left"/>
      <w:pPr>
        <w:ind w:left="1440" w:hanging="360"/>
      </w:pPr>
      <w:rPr>
        <w:rFonts w:hint="default" w:ascii="Courier New" w:hAnsi="Courier New"/>
      </w:rPr>
    </w:lvl>
    <w:lvl w:ilvl="2" w:tplc="E21CC736">
      <w:start w:val="1"/>
      <w:numFmt w:val="bullet"/>
      <w:lvlText w:val=""/>
      <w:lvlJc w:val="left"/>
      <w:pPr>
        <w:ind w:left="2160" w:hanging="360"/>
      </w:pPr>
      <w:rPr>
        <w:rFonts w:hint="default" w:ascii="Wingdings" w:hAnsi="Wingdings"/>
      </w:rPr>
    </w:lvl>
    <w:lvl w:ilvl="3" w:tplc="DEB68A3C">
      <w:start w:val="1"/>
      <w:numFmt w:val="bullet"/>
      <w:lvlText w:val=""/>
      <w:lvlJc w:val="left"/>
      <w:pPr>
        <w:ind w:left="2880" w:hanging="360"/>
      </w:pPr>
      <w:rPr>
        <w:rFonts w:hint="default" w:ascii="Symbol" w:hAnsi="Symbol"/>
      </w:rPr>
    </w:lvl>
    <w:lvl w:ilvl="4" w:tplc="A8D0DA8C">
      <w:start w:val="1"/>
      <w:numFmt w:val="bullet"/>
      <w:lvlText w:val="o"/>
      <w:lvlJc w:val="left"/>
      <w:pPr>
        <w:ind w:left="3600" w:hanging="360"/>
      </w:pPr>
      <w:rPr>
        <w:rFonts w:hint="default" w:ascii="Courier New" w:hAnsi="Courier New"/>
      </w:rPr>
    </w:lvl>
    <w:lvl w:ilvl="5" w:tplc="DC900A7E">
      <w:start w:val="1"/>
      <w:numFmt w:val="bullet"/>
      <w:lvlText w:val=""/>
      <w:lvlJc w:val="left"/>
      <w:pPr>
        <w:ind w:left="4320" w:hanging="360"/>
      </w:pPr>
      <w:rPr>
        <w:rFonts w:hint="default" w:ascii="Wingdings" w:hAnsi="Wingdings"/>
      </w:rPr>
    </w:lvl>
    <w:lvl w:ilvl="6" w:tplc="FB6E6588">
      <w:start w:val="1"/>
      <w:numFmt w:val="bullet"/>
      <w:lvlText w:val=""/>
      <w:lvlJc w:val="left"/>
      <w:pPr>
        <w:ind w:left="5040" w:hanging="360"/>
      </w:pPr>
      <w:rPr>
        <w:rFonts w:hint="default" w:ascii="Symbol" w:hAnsi="Symbol"/>
      </w:rPr>
    </w:lvl>
    <w:lvl w:ilvl="7" w:tplc="99886154">
      <w:start w:val="1"/>
      <w:numFmt w:val="bullet"/>
      <w:lvlText w:val="o"/>
      <w:lvlJc w:val="left"/>
      <w:pPr>
        <w:ind w:left="5760" w:hanging="360"/>
      </w:pPr>
      <w:rPr>
        <w:rFonts w:hint="default" w:ascii="Courier New" w:hAnsi="Courier New"/>
      </w:rPr>
    </w:lvl>
    <w:lvl w:ilvl="8" w:tplc="6016A266">
      <w:start w:val="1"/>
      <w:numFmt w:val="bullet"/>
      <w:lvlText w:val=""/>
      <w:lvlJc w:val="left"/>
      <w:pPr>
        <w:ind w:left="6480" w:hanging="360"/>
      </w:pPr>
      <w:rPr>
        <w:rFonts w:hint="default" w:ascii="Wingdings" w:hAnsi="Wingdings"/>
      </w:rPr>
    </w:lvl>
  </w:abstractNum>
  <w:abstractNum w:abstractNumId="19" w15:restartNumberingAfterBreak="0">
    <w:nsid w:val="52EC78E4"/>
    <w:multiLevelType w:val="hybridMultilevel"/>
    <w:tmpl w:val="2754225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41A353C"/>
    <w:multiLevelType w:val="hybridMultilevel"/>
    <w:tmpl w:val="073607F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5DA4A81"/>
    <w:multiLevelType w:val="hybridMultilevel"/>
    <w:tmpl w:val="DC624EE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D12D28"/>
    <w:multiLevelType w:val="hybridMultilevel"/>
    <w:tmpl w:val="190671E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83E072D"/>
    <w:multiLevelType w:val="hybridMultilevel"/>
    <w:tmpl w:val="9B48952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AD5709E"/>
    <w:multiLevelType w:val="hybridMultilevel"/>
    <w:tmpl w:val="7B9EBAD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C3943E7"/>
    <w:multiLevelType w:val="hybridMultilevel"/>
    <w:tmpl w:val="85CC506A"/>
    <w:lvl w:ilvl="0" w:tplc="08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F6E3E8D"/>
    <w:multiLevelType w:val="hybridMultilevel"/>
    <w:tmpl w:val="A6184F40"/>
    <w:lvl w:ilvl="0" w:tplc="D286DEC6">
      <w:start w:val="1"/>
      <w:numFmt w:val="bullet"/>
      <w:lvlText w:val=""/>
      <w:lvlJc w:val="left"/>
      <w:pPr>
        <w:ind w:left="720" w:hanging="360"/>
      </w:pPr>
      <w:rPr>
        <w:rFonts w:hint="default" w:ascii="Wingdings" w:hAnsi="Wingdings"/>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FAF15B4"/>
    <w:multiLevelType w:val="hybridMultilevel"/>
    <w:tmpl w:val="ACD4CD7A"/>
    <w:lvl w:ilvl="0" w:tplc="48E87A10">
      <w:numFmt w:val="bullet"/>
      <w:lvlText w:val="-"/>
      <w:lvlJc w:val="left"/>
      <w:pPr>
        <w:ind w:left="1080" w:hanging="360"/>
      </w:pPr>
      <w:rPr>
        <w:rFonts w:hint="default" w:ascii="Calibri" w:hAnsi="Calibri"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1152404"/>
    <w:multiLevelType w:val="hybridMultilevel"/>
    <w:tmpl w:val="ECDE9434"/>
    <w:lvl w:ilvl="0" w:tplc="08090001">
      <w:start w:val="1"/>
      <w:numFmt w:val="bullet"/>
      <w:lvlText w:val=""/>
      <w:lvlJc w:val="left"/>
      <w:pPr>
        <w:ind w:left="960" w:hanging="360"/>
      </w:pPr>
      <w:rPr>
        <w:rFonts w:hint="default" w:ascii="Symbol" w:hAnsi="Symbol"/>
      </w:rPr>
    </w:lvl>
    <w:lvl w:ilvl="1" w:tplc="08090003" w:tentative="1">
      <w:start w:val="1"/>
      <w:numFmt w:val="bullet"/>
      <w:lvlText w:val="o"/>
      <w:lvlJc w:val="left"/>
      <w:pPr>
        <w:ind w:left="1680" w:hanging="360"/>
      </w:pPr>
      <w:rPr>
        <w:rFonts w:hint="default" w:ascii="Courier New" w:hAnsi="Courier New" w:cs="Courier New"/>
      </w:rPr>
    </w:lvl>
    <w:lvl w:ilvl="2" w:tplc="08090005" w:tentative="1">
      <w:start w:val="1"/>
      <w:numFmt w:val="bullet"/>
      <w:lvlText w:val=""/>
      <w:lvlJc w:val="left"/>
      <w:pPr>
        <w:ind w:left="2400" w:hanging="360"/>
      </w:pPr>
      <w:rPr>
        <w:rFonts w:hint="default" w:ascii="Wingdings" w:hAnsi="Wingdings"/>
      </w:rPr>
    </w:lvl>
    <w:lvl w:ilvl="3" w:tplc="08090001" w:tentative="1">
      <w:start w:val="1"/>
      <w:numFmt w:val="bullet"/>
      <w:lvlText w:val=""/>
      <w:lvlJc w:val="left"/>
      <w:pPr>
        <w:ind w:left="3120" w:hanging="360"/>
      </w:pPr>
      <w:rPr>
        <w:rFonts w:hint="default" w:ascii="Symbol" w:hAnsi="Symbol"/>
      </w:rPr>
    </w:lvl>
    <w:lvl w:ilvl="4" w:tplc="08090003" w:tentative="1">
      <w:start w:val="1"/>
      <w:numFmt w:val="bullet"/>
      <w:lvlText w:val="o"/>
      <w:lvlJc w:val="left"/>
      <w:pPr>
        <w:ind w:left="3840" w:hanging="360"/>
      </w:pPr>
      <w:rPr>
        <w:rFonts w:hint="default" w:ascii="Courier New" w:hAnsi="Courier New" w:cs="Courier New"/>
      </w:rPr>
    </w:lvl>
    <w:lvl w:ilvl="5" w:tplc="08090005" w:tentative="1">
      <w:start w:val="1"/>
      <w:numFmt w:val="bullet"/>
      <w:lvlText w:val=""/>
      <w:lvlJc w:val="left"/>
      <w:pPr>
        <w:ind w:left="4560" w:hanging="360"/>
      </w:pPr>
      <w:rPr>
        <w:rFonts w:hint="default" w:ascii="Wingdings" w:hAnsi="Wingdings"/>
      </w:rPr>
    </w:lvl>
    <w:lvl w:ilvl="6" w:tplc="08090001" w:tentative="1">
      <w:start w:val="1"/>
      <w:numFmt w:val="bullet"/>
      <w:lvlText w:val=""/>
      <w:lvlJc w:val="left"/>
      <w:pPr>
        <w:ind w:left="5280" w:hanging="360"/>
      </w:pPr>
      <w:rPr>
        <w:rFonts w:hint="default" w:ascii="Symbol" w:hAnsi="Symbol"/>
      </w:rPr>
    </w:lvl>
    <w:lvl w:ilvl="7" w:tplc="08090003" w:tentative="1">
      <w:start w:val="1"/>
      <w:numFmt w:val="bullet"/>
      <w:lvlText w:val="o"/>
      <w:lvlJc w:val="left"/>
      <w:pPr>
        <w:ind w:left="6000" w:hanging="360"/>
      </w:pPr>
      <w:rPr>
        <w:rFonts w:hint="default" w:ascii="Courier New" w:hAnsi="Courier New" w:cs="Courier New"/>
      </w:rPr>
    </w:lvl>
    <w:lvl w:ilvl="8" w:tplc="08090005" w:tentative="1">
      <w:start w:val="1"/>
      <w:numFmt w:val="bullet"/>
      <w:lvlText w:val=""/>
      <w:lvlJc w:val="left"/>
      <w:pPr>
        <w:ind w:left="6720" w:hanging="360"/>
      </w:pPr>
      <w:rPr>
        <w:rFonts w:hint="default" w:ascii="Wingdings" w:hAnsi="Wingdings"/>
      </w:rPr>
    </w:lvl>
  </w:abstractNum>
  <w:abstractNum w:abstractNumId="29" w15:restartNumberingAfterBreak="0">
    <w:nsid w:val="61431C4E"/>
    <w:multiLevelType w:val="hybridMultilevel"/>
    <w:tmpl w:val="070C93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5ED118D"/>
    <w:multiLevelType w:val="hybridMultilevel"/>
    <w:tmpl w:val="13D4F97C"/>
    <w:lvl w:ilvl="0" w:tplc="0809000B">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70B5854"/>
    <w:multiLevelType w:val="hybridMultilevel"/>
    <w:tmpl w:val="FFFFFFFF"/>
    <w:lvl w:ilvl="0" w:tplc="96D032B4">
      <w:start w:val="1"/>
      <w:numFmt w:val="bullet"/>
      <w:lvlText w:val=""/>
      <w:lvlJc w:val="left"/>
      <w:pPr>
        <w:ind w:left="720" w:hanging="360"/>
      </w:pPr>
      <w:rPr>
        <w:rFonts w:hint="default" w:ascii="Wingdings" w:hAnsi="Wingdings"/>
      </w:rPr>
    </w:lvl>
    <w:lvl w:ilvl="1" w:tplc="7BD052C2">
      <w:start w:val="1"/>
      <w:numFmt w:val="bullet"/>
      <w:lvlText w:val="o"/>
      <w:lvlJc w:val="left"/>
      <w:pPr>
        <w:ind w:left="1440" w:hanging="360"/>
      </w:pPr>
      <w:rPr>
        <w:rFonts w:hint="default" w:ascii="Courier New" w:hAnsi="Courier New"/>
      </w:rPr>
    </w:lvl>
    <w:lvl w:ilvl="2" w:tplc="3EF6EB78">
      <w:start w:val="1"/>
      <w:numFmt w:val="bullet"/>
      <w:lvlText w:val=""/>
      <w:lvlJc w:val="left"/>
      <w:pPr>
        <w:ind w:left="2160" w:hanging="360"/>
      </w:pPr>
      <w:rPr>
        <w:rFonts w:hint="default" w:ascii="Wingdings" w:hAnsi="Wingdings"/>
      </w:rPr>
    </w:lvl>
    <w:lvl w:ilvl="3" w:tplc="21981B6A">
      <w:start w:val="1"/>
      <w:numFmt w:val="bullet"/>
      <w:lvlText w:val=""/>
      <w:lvlJc w:val="left"/>
      <w:pPr>
        <w:ind w:left="2880" w:hanging="360"/>
      </w:pPr>
      <w:rPr>
        <w:rFonts w:hint="default" w:ascii="Symbol" w:hAnsi="Symbol"/>
      </w:rPr>
    </w:lvl>
    <w:lvl w:ilvl="4" w:tplc="3ABA81F4">
      <w:start w:val="1"/>
      <w:numFmt w:val="bullet"/>
      <w:lvlText w:val="o"/>
      <w:lvlJc w:val="left"/>
      <w:pPr>
        <w:ind w:left="3600" w:hanging="360"/>
      </w:pPr>
      <w:rPr>
        <w:rFonts w:hint="default" w:ascii="Courier New" w:hAnsi="Courier New"/>
      </w:rPr>
    </w:lvl>
    <w:lvl w:ilvl="5" w:tplc="F790021A">
      <w:start w:val="1"/>
      <w:numFmt w:val="bullet"/>
      <w:lvlText w:val=""/>
      <w:lvlJc w:val="left"/>
      <w:pPr>
        <w:ind w:left="4320" w:hanging="360"/>
      </w:pPr>
      <w:rPr>
        <w:rFonts w:hint="default" w:ascii="Wingdings" w:hAnsi="Wingdings"/>
      </w:rPr>
    </w:lvl>
    <w:lvl w:ilvl="6" w:tplc="0D7CBB58">
      <w:start w:val="1"/>
      <w:numFmt w:val="bullet"/>
      <w:lvlText w:val=""/>
      <w:lvlJc w:val="left"/>
      <w:pPr>
        <w:ind w:left="5040" w:hanging="360"/>
      </w:pPr>
      <w:rPr>
        <w:rFonts w:hint="default" w:ascii="Symbol" w:hAnsi="Symbol"/>
      </w:rPr>
    </w:lvl>
    <w:lvl w:ilvl="7" w:tplc="A1606EEA">
      <w:start w:val="1"/>
      <w:numFmt w:val="bullet"/>
      <w:lvlText w:val="o"/>
      <w:lvlJc w:val="left"/>
      <w:pPr>
        <w:ind w:left="5760" w:hanging="360"/>
      </w:pPr>
      <w:rPr>
        <w:rFonts w:hint="default" w:ascii="Courier New" w:hAnsi="Courier New"/>
      </w:rPr>
    </w:lvl>
    <w:lvl w:ilvl="8" w:tplc="6D528606">
      <w:start w:val="1"/>
      <w:numFmt w:val="bullet"/>
      <w:lvlText w:val=""/>
      <w:lvlJc w:val="left"/>
      <w:pPr>
        <w:ind w:left="6480" w:hanging="360"/>
      </w:pPr>
      <w:rPr>
        <w:rFonts w:hint="default" w:ascii="Wingdings" w:hAnsi="Wingdings"/>
      </w:rPr>
    </w:lvl>
  </w:abstractNum>
  <w:abstractNum w:abstractNumId="32" w15:restartNumberingAfterBreak="0">
    <w:nsid w:val="69F36622"/>
    <w:multiLevelType w:val="hybridMultilevel"/>
    <w:tmpl w:val="FFFFFFFF"/>
    <w:lvl w:ilvl="0" w:tplc="E74610CA">
      <w:start w:val="1"/>
      <w:numFmt w:val="bullet"/>
      <w:lvlText w:val=""/>
      <w:lvlJc w:val="left"/>
      <w:pPr>
        <w:ind w:left="720" w:hanging="360"/>
      </w:pPr>
      <w:rPr>
        <w:rFonts w:hint="default" w:ascii="Symbol" w:hAnsi="Symbol"/>
      </w:rPr>
    </w:lvl>
    <w:lvl w:ilvl="1" w:tplc="97A4F888">
      <w:start w:val="1"/>
      <w:numFmt w:val="bullet"/>
      <w:lvlText w:val="o"/>
      <w:lvlJc w:val="left"/>
      <w:pPr>
        <w:ind w:left="1440" w:hanging="360"/>
      </w:pPr>
      <w:rPr>
        <w:rFonts w:hint="default" w:ascii="Courier New" w:hAnsi="Courier New"/>
      </w:rPr>
    </w:lvl>
    <w:lvl w:ilvl="2" w:tplc="33C6C19C">
      <w:start w:val="1"/>
      <w:numFmt w:val="bullet"/>
      <w:lvlText w:val=""/>
      <w:lvlJc w:val="left"/>
      <w:pPr>
        <w:ind w:left="2160" w:hanging="360"/>
      </w:pPr>
      <w:rPr>
        <w:rFonts w:hint="default" w:ascii="Wingdings" w:hAnsi="Wingdings"/>
      </w:rPr>
    </w:lvl>
    <w:lvl w:ilvl="3" w:tplc="1530225C">
      <w:start w:val="1"/>
      <w:numFmt w:val="bullet"/>
      <w:lvlText w:val=""/>
      <w:lvlJc w:val="left"/>
      <w:pPr>
        <w:ind w:left="2880" w:hanging="360"/>
      </w:pPr>
      <w:rPr>
        <w:rFonts w:hint="default" w:ascii="Symbol" w:hAnsi="Symbol"/>
      </w:rPr>
    </w:lvl>
    <w:lvl w:ilvl="4" w:tplc="7DAE1C8E">
      <w:start w:val="1"/>
      <w:numFmt w:val="bullet"/>
      <w:lvlText w:val="o"/>
      <w:lvlJc w:val="left"/>
      <w:pPr>
        <w:ind w:left="3600" w:hanging="360"/>
      </w:pPr>
      <w:rPr>
        <w:rFonts w:hint="default" w:ascii="Courier New" w:hAnsi="Courier New"/>
      </w:rPr>
    </w:lvl>
    <w:lvl w:ilvl="5" w:tplc="F1E81B48">
      <w:start w:val="1"/>
      <w:numFmt w:val="bullet"/>
      <w:lvlText w:val=""/>
      <w:lvlJc w:val="left"/>
      <w:pPr>
        <w:ind w:left="4320" w:hanging="360"/>
      </w:pPr>
      <w:rPr>
        <w:rFonts w:hint="default" w:ascii="Wingdings" w:hAnsi="Wingdings"/>
      </w:rPr>
    </w:lvl>
    <w:lvl w:ilvl="6" w:tplc="FA38D26C">
      <w:start w:val="1"/>
      <w:numFmt w:val="bullet"/>
      <w:lvlText w:val=""/>
      <w:lvlJc w:val="left"/>
      <w:pPr>
        <w:ind w:left="5040" w:hanging="360"/>
      </w:pPr>
      <w:rPr>
        <w:rFonts w:hint="default" w:ascii="Symbol" w:hAnsi="Symbol"/>
      </w:rPr>
    </w:lvl>
    <w:lvl w:ilvl="7" w:tplc="01768CB2">
      <w:start w:val="1"/>
      <w:numFmt w:val="bullet"/>
      <w:lvlText w:val="o"/>
      <w:lvlJc w:val="left"/>
      <w:pPr>
        <w:ind w:left="5760" w:hanging="360"/>
      </w:pPr>
      <w:rPr>
        <w:rFonts w:hint="default" w:ascii="Courier New" w:hAnsi="Courier New"/>
      </w:rPr>
    </w:lvl>
    <w:lvl w:ilvl="8" w:tplc="F9C21EAA">
      <w:start w:val="1"/>
      <w:numFmt w:val="bullet"/>
      <w:lvlText w:val=""/>
      <w:lvlJc w:val="left"/>
      <w:pPr>
        <w:ind w:left="6480" w:hanging="360"/>
      </w:pPr>
      <w:rPr>
        <w:rFonts w:hint="default" w:ascii="Wingdings" w:hAnsi="Wingdings"/>
      </w:rPr>
    </w:lvl>
  </w:abstractNum>
  <w:abstractNum w:abstractNumId="33" w15:restartNumberingAfterBreak="0">
    <w:nsid w:val="6DCF6E7F"/>
    <w:multiLevelType w:val="hybridMultilevel"/>
    <w:tmpl w:val="7F28985A"/>
    <w:lvl w:ilvl="0" w:tplc="0809000B">
      <w:start w:val="1"/>
      <w:numFmt w:val="bullet"/>
      <w:lvlText w:val=""/>
      <w:lvlJc w:val="left"/>
      <w:pPr>
        <w:ind w:left="765" w:hanging="360"/>
      </w:pPr>
      <w:rPr>
        <w:rFonts w:hint="default" w:ascii="Wingdings" w:hAnsi="Wingdings"/>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34" w15:restartNumberingAfterBreak="0">
    <w:nsid w:val="6F5A117E"/>
    <w:multiLevelType w:val="hybridMultilevel"/>
    <w:tmpl w:val="9EE40B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74E4864"/>
    <w:multiLevelType w:val="hybridMultilevel"/>
    <w:tmpl w:val="C24450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AF85C22"/>
    <w:multiLevelType w:val="hybridMultilevel"/>
    <w:tmpl w:val="AA586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B2D340D"/>
    <w:multiLevelType w:val="hybridMultilevel"/>
    <w:tmpl w:val="2FA6459A"/>
    <w:lvl w:ilvl="0" w:tplc="6AA24E38">
      <w:numFmt w:val="bullet"/>
      <w:lvlText w:val="-"/>
      <w:lvlJc w:val="left"/>
      <w:pPr>
        <w:ind w:left="1080" w:hanging="360"/>
      </w:pPr>
      <w:rPr>
        <w:rFonts w:hint="default" w:ascii="Calibri" w:hAnsi="Calibri" w:eastAsiaTheme="minorHAnsi" w:cstheme="minorBidi"/>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7C547E3F"/>
    <w:multiLevelType w:val="hybridMultilevel"/>
    <w:tmpl w:val="FFFFFFFF"/>
    <w:lvl w:ilvl="0" w:tplc="3856A0BA">
      <w:start w:val="1"/>
      <w:numFmt w:val="bullet"/>
      <w:lvlText w:val=""/>
      <w:lvlJc w:val="left"/>
      <w:pPr>
        <w:ind w:left="720" w:hanging="360"/>
      </w:pPr>
      <w:rPr>
        <w:rFonts w:hint="default" w:ascii="Symbol" w:hAnsi="Symbol"/>
      </w:rPr>
    </w:lvl>
    <w:lvl w:ilvl="1" w:tplc="7F2E7B00">
      <w:start w:val="1"/>
      <w:numFmt w:val="bullet"/>
      <w:lvlText w:val="o"/>
      <w:lvlJc w:val="left"/>
      <w:pPr>
        <w:ind w:left="1440" w:hanging="360"/>
      </w:pPr>
      <w:rPr>
        <w:rFonts w:hint="default" w:ascii="Courier New" w:hAnsi="Courier New"/>
      </w:rPr>
    </w:lvl>
    <w:lvl w:ilvl="2" w:tplc="2FA0783E">
      <w:start w:val="1"/>
      <w:numFmt w:val="bullet"/>
      <w:lvlText w:val=""/>
      <w:lvlJc w:val="left"/>
      <w:pPr>
        <w:ind w:left="2160" w:hanging="360"/>
      </w:pPr>
      <w:rPr>
        <w:rFonts w:hint="default" w:ascii="Wingdings" w:hAnsi="Wingdings"/>
      </w:rPr>
    </w:lvl>
    <w:lvl w:ilvl="3" w:tplc="40F8CE4C">
      <w:start w:val="1"/>
      <w:numFmt w:val="bullet"/>
      <w:lvlText w:val=""/>
      <w:lvlJc w:val="left"/>
      <w:pPr>
        <w:ind w:left="2880" w:hanging="360"/>
      </w:pPr>
      <w:rPr>
        <w:rFonts w:hint="default" w:ascii="Symbol" w:hAnsi="Symbol"/>
      </w:rPr>
    </w:lvl>
    <w:lvl w:ilvl="4" w:tplc="EF1E19A2">
      <w:start w:val="1"/>
      <w:numFmt w:val="bullet"/>
      <w:lvlText w:val="o"/>
      <w:lvlJc w:val="left"/>
      <w:pPr>
        <w:ind w:left="3600" w:hanging="360"/>
      </w:pPr>
      <w:rPr>
        <w:rFonts w:hint="default" w:ascii="Courier New" w:hAnsi="Courier New"/>
      </w:rPr>
    </w:lvl>
    <w:lvl w:ilvl="5" w:tplc="C62048C6">
      <w:start w:val="1"/>
      <w:numFmt w:val="bullet"/>
      <w:lvlText w:val=""/>
      <w:lvlJc w:val="left"/>
      <w:pPr>
        <w:ind w:left="4320" w:hanging="360"/>
      </w:pPr>
      <w:rPr>
        <w:rFonts w:hint="default" w:ascii="Wingdings" w:hAnsi="Wingdings"/>
      </w:rPr>
    </w:lvl>
    <w:lvl w:ilvl="6" w:tplc="50100D2C">
      <w:start w:val="1"/>
      <w:numFmt w:val="bullet"/>
      <w:lvlText w:val=""/>
      <w:lvlJc w:val="left"/>
      <w:pPr>
        <w:ind w:left="5040" w:hanging="360"/>
      </w:pPr>
      <w:rPr>
        <w:rFonts w:hint="default" w:ascii="Symbol" w:hAnsi="Symbol"/>
      </w:rPr>
    </w:lvl>
    <w:lvl w:ilvl="7" w:tplc="C884FA74">
      <w:start w:val="1"/>
      <w:numFmt w:val="bullet"/>
      <w:lvlText w:val="o"/>
      <w:lvlJc w:val="left"/>
      <w:pPr>
        <w:ind w:left="5760" w:hanging="360"/>
      </w:pPr>
      <w:rPr>
        <w:rFonts w:hint="default" w:ascii="Courier New" w:hAnsi="Courier New"/>
      </w:rPr>
    </w:lvl>
    <w:lvl w:ilvl="8" w:tplc="DD92E3C8">
      <w:start w:val="1"/>
      <w:numFmt w:val="bullet"/>
      <w:lvlText w:val=""/>
      <w:lvlJc w:val="left"/>
      <w:pPr>
        <w:ind w:left="6480" w:hanging="360"/>
      </w:pPr>
      <w:rPr>
        <w:rFonts w:hint="default" w:ascii="Wingdings" w:hAnsi="Wingdings"/>
      </w:rPr>
    </w:lvl>
  </w:abstractNum>
  <w:num w:numId="1" w16cid:durableId="1740400554">
    <w:abstractNumId w:val="18"/>
  </w:num>
  <w:num w:numId="2" w16cid:durableId="705720810">
    <w:abstractNumId w:val="32"/>
  </w:num>
  <w:num w:numId="3" w16cid:durableId="1700278533">
    <w:abstractNumId w:val="31"/>
  </w:num>
  <w:num w:numId="4" w16cid:durableId="1389380966">
    <w:abstractNumId w:val="2"/>
  </w:num>
  <w:num w:numId="5" w16cid:durableId="634797136">
    <w:abstractNumId w:val="38"/>
  </w:num>
  <w:num w:numId="6" w16cid:durableId="61875409">
    <w:abstractNumId w:val="12"/>
  </w:num>
  <w:num w:numId="7" w16cid:durableId="447967163">
    <w:abstractNumId w:val="33"/>
  </w:num>
  <w:num w:numId="8" w16cid:durableId="509177873">
    <w:abstractNumId w:val="11"/>
  </w:num>
  <w:num w:numId="9" w16cid:durableId="415516994">
    <w:abstractNumId w:val="5"/>
  </w:num>
  <w:num w:numId="10" w16cid:durableId="681512208">
    <w:abstractNumId w:val="6"/>
  </w:num>
  <w:num w:numId="11" w16cid:durableId="1043287708">
    <w:abstractNumId w:val="8"/>
  </w:num>
  <w:num w:numId="12" w16cid:durableId="179587119">
    <w:abstractNumId w:val="23"/>
  </w:num>
  <w:num w:numId="13" w16cid:durableId="1855067610">
    <w:abstractNumId w:val="35"/>
  </w:num>
  <w:num w:numId="14" w16cid:durableId="74908520">
    <w:abstractNumId w:val="29"/>
  </w:num>
  <w:num w:numId="15" w16cid:durableId="1377243825">
    <w:abstractNumId w:val="26"/>
  </w:num>
  <w:num w:numId="16" w16cid:durableId="1198273469">
    <w:abstractNumId w:val="13"/>
  </w:num>
  <w:num w:numId="17" w16cid:durableId="608784141">
    <w:abstractNumId w:val="22"/>
  </w:num>
  <w:num w:numId="18" w16cid:durableId="1942371528">
    <w:abstractNumId w:val="25"/>
  </w:num>
  <w:num w:numId="19" w16cid:durableId="367075315">
    <w:abstractNumId w:val="20"/>
  </w:num>
  <w:num w:numId="20" w16cid:durableId="1549992390">
    <w:abstractNumId w:val="30"/>
  </w:num>
  <w:num w:numId="21" w16cid:durableId="1068963238">
    <w:abstractNumId w:val="15"/>
  </w:num>
  <w:num w:numId="22" w16cid:durableId="865799201">
    <w:abstractNumId w:val="24"/>
  </w:num>
  <w:num w:numId="23" w16cid:durableId="1900282080">
    <w:abstractNumId w:val="37"/>
  </w:num>
  <w:num w:numId="24" w16cid:durableId="1058476050">
    <w:abstractNumId w:val="27"/>
  </w:num>
  <w:num w:numId="25" w16cid:durableId="903561642">
    <w:abstractNumId w:val="16"/>
  </w:num>
  <w:num w:numId="26" w16cid:durableId="1287812420">
    <w:abstractNumId w:val="1"/>
  </w:num>
  <w:num w:numId="27" w16cid:durableId="188106762">
    <w:abstractNumId w:val="19"/>
  </w:num>
  <w:num w:numId="28" w16cid:durableId="1789396255">
    <w:abstractNumId w:val="14"/>
  </w:num>
  <w:num w:numId="29" w16cid:durableId="915700153">
    <w:abstractNumId w:val="4"/>
  </w:num>
  <w:num w:numId="30" w16cid:durableId="138159552">
    <w:abstractNumId w:val="9"/>
  </w:num>
  <w:num w:numId="31" w16cid:durableId="2068414056">
    <w:abstractNumId w:val="36"/>
  </w:num>
  <w:num w:numId="32" w16cid:durableId="885868650">
    <w:abstractNumId w:val="0"/>
  </w:num>
  <w:num w:numId="33" w16cid:durableId="1539704006">
    <w:abstractNumId w:val="17"/>
  </w:num>
  <w:num w:numId="34" w16cid:durableId="1178428219">
    <w:abstractNumId w:val="34"/>
  </w:num>
  <w:num w:numId="35" w16cid:durableId="580412105">
    <w:abstractNumId w:val="10"/>
  </w:num>
  <w:num w:numId="36" w16cid:durableId="37439535">
    <w:abstractNumId w:val="28"/>
  </w:num>
  <w:num w:numId="37" w16cid:durableId="67385358">
    <w:abstractNumId w:val="21"/>
  </w:num>
  <w:num w:numId="38" w16cid:durableId="534584322">
    <w:abstractNumId w:val="3"/>
  </w:num>
  <w:num w:numId="39" w16cid:durableId="139010820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57"/>
    <w:rsid w:val="000A30B1"/>
    <w:rsid w:val="000D07A0"/>
    <w:rsid w:val="001361D0"/>
    <w:rsid w:val="00195F4A"/>
    <w:rsid w:val="0019687F"/>
    <w:rsid w:val="001C23E3"/>
    <w:rsid w:val="001C6601"/>
    <w:rsid w:val="001E1EC2"/>
    <w:rsid w:val="00216801"/>
    <w:rsid w:val="00216CD9"/>
    <w:rsid w:val="00242521"/>
    <w:rsid w:val="002503AF"/>
    <w:rsid w:val="002E6DCC"/>
    <w:rsid w:val="002F6C52"/>
    <w:rsid w:val="00316ABD"/>
    <w:rsid w:val="0033325E"/>
    <w:rsid w:val="003550CE"/>
    <w:rsid w:val="00372E9A"/>
    <w:rsid w:val="00386955"/>
    <w:rsid w:val="003B13CA"/>
    <w:rsid w:val="003E55F6"/>
    <w:rsid w:val="00407F92"/>
    <w:rsid w:val="0044473B"/>
    <w:rsid w:val="00445940"/>
    <w:rsid w:val="004562D2"/>
    <w:rsid w:val="004A3819"/>
    <w:rsid w:val="004E4C76"/>
    <w:rsid w:val="004F162F"/>
    <w:rsid w:val="00533D31"/>
    <w:rsid w:val="0055655E"/>
    <w:rsid w:val="00564FC9"/>
    <w:rsid w:val="005E5032"/>
    <w:rsid w:val="007141E9"/>
    <w:rsid w:val="00813B37"/>
    <w:rsid w:val="00940968"/>
    <w:rsid w:val="00950B21"/>
    <w:rsid w:val="00973726"/>
    <w:rsid w:val="00A25057"/>
    <w:rsid w:val="00A33E8A"/>
    <w:rsid w:val="00A368FD"/>
    <w:rsid w:val="00B128D6"/>
    <w:rsid w:val="00B50ABD"/>
    <w:rsid w:val="00B76BD7"/>
    <w:rsid w:val="00C402AD"/>
    <w:rsid w:val="00C7732F"/>
    <w:rsid w:val="00C80A10"/>
    <w:rsid w:val="00C85664"/>
    <w:rsid w:val="00C97B21"/>
    <w:rsid w:val="00CA5C45"/>
    <w:rsid w:val="00CB1422"/>
    <w:rsid w:val="00CF2AA4"/>
    <w:rsid w:val="00D44390"/>
    <w:rsid w:val="00DF42FA"/>
    <w:rsid w:val="00E00060"/>
    <w:rsid w:val="00E22329"/>
    <w:rsid w:val="00E5726A"/>
    <w:rsid w:val="00E627E0"/>
    <w:rsid w:val="00F1087C"/>
    <w:rsid w:val="00F13330"/>
    <w:rsid w:val="00F93FC5"/>
    <w:rsid w:val="00FE5305"/>
    <w:rsid w:val="016EF232"/>
    <w:rsid w:val="08927B68"/>
    <w:rsid w:val="08D84737"/>
    <w:rsid w:val="0B13D40C"/>
    <w:rsid w:val="0BCBCD2D"/>
    <w:rsid w:val="0C782118"/>
    <w:rsid w:val="0E50200E"/>
    <w:rsid w:val="0EC0019C"/>
    <w:rsid w:val="0FDEB189"/>
    <w:rsid w:val="117D674D"/>
    <w:rsid w:val="11B0B9CA"/>
    <w:rsid w:val="13210F8A"/>
    <w:rsid w:val="1329E216"/>
    <w:rsid w:val="13DE1F29"/>
    <w:rsid w:val="1414D27D"/>
    <w:rsid w:val="14A2BC12"/>
    <w:rsid w:val="15538955"/>
    <w:rsid w:val="1A14E892"/>
    <w:rsid w:val="1A841401"/>
    <w:rsid w:val="1D7CE147"/>
    <w:rsid w:val="1DBBB4C3"/>
    <w:rsid w:val="1E23F362"/>
    <w:rsid w:val="1E7B7945"/>
    <w:rsid w:val="1EE9D97E"/>
    <w:rsid w:val="2331B493"/>
    <w:rsid w:val="24C19FB1"/>
    <w:rsid w:val="24C1BE46"/>
    <w:rsid w:val="264CBA05"/>
    <w:rsid w:val="265B65BD"/>
    <w:rsid w:val="26F58212"/>
    <w:rsid w:val="28A1770E"/>
    <w:rsid w:val="292F8EE4"/>
    <w:rsid w:val="2949B3F9"/>
    <w:rsid w:val="2AD877DD"/>
    <w:rsid w:val="2C434292"/>
    <w:rsid w:val="2F7C7468"/>
    <w:rsid w:val="305BE3F4"/>
    <w:rsid w:val="32CC9D83"/>
    <w:rsid w:val="35068A3A"/>
    <w:rsid w:val="393D5522"/>
    <w:rsid w:val="39B77657"/>
    <w:rsid w:val="39BD4071"/>
    <w:rsid w:val="3A1489F1"/>
    <w:rsid w:val="3B24E6A9"/>
    <w:rsid w:val="3C0C019A"/>
    <w:rsid w:val="3C22E092"/>
    <w:rsid w:val="3DE6B040"/>
    <w:rsid w:val="3F3D66A1"/>
    <w:rsid w:val="3FEBA98F"/>
    <w:rsid w:val="429E10D3"/>
    <w:rsid w:val="42B79C39"/>
    <w:rsid w:val="4539C5F7"/>
    <w:rsid w:val="48819813"/>
    <w:rsid w:val="49F839C3"/>
    <w:rsid w:val="4B7AE6F5"/>
    <w:rsid w:val="4F73407C"/>
    <w:rsid w:val="4F9D01C2"/>
    <w:rsid w:val="50E72E5D"/>
    <w:rsid w:val="52DFA81B"/>
    <w:rsid w:val="53869C22"/>
    <w:rsid w:val="53B41960"/>
    <w:rsid w:val="586E6226"/>
    <w:rsid w:val="5A834A35"/>
    <w:rsid w:val="5B700360"/>
    <w:rsid w:val="5BC83631"/>
    <w:rsid w:val="5C377556"/>
    <w:rsid w:val="5C55FDDC"/>
    <w:rsid w:val="60217832"/>
    <w:rsid w:val="6079740B"/>
    <w:rsid w:val="64510F3F"/>
    <w:rsid w:val="649CBB31"/>
    <w:rsid w:val="686D1108"/>
    <w:rsid w:val="6877761F"/>
    <w:rsid w:val="68F986EF"/>
    <w:rsid w:val="68FF3713"/>
    <w:rsid w:val="69992E71"/>
    <w:rsid w:val="6AFAF0E7"/>
    <w:rsid w:val="6B2596A2"/>
    <w:rsid w:val="6C475F70"/>
    <w:rsid w:val="6DCD9325"/>
    <w:rsid w:val="6E75CC6F"/>
    <w:rsid w:val="6EBAB996"/>
    <w:rsid w:val="6FC4310B"/>
    <w:rsid w:val="7033C5FC"/>
    <w:rsid w:val="7097855B"/>
    <w:rsid w:val="70CEC14B"/>
    <w:rsid w:val="712B5EEF"/>
    <w:rsid w:val="72C72F50"/>
    <w:rsid w:val="72FE2AF0"/>
    <w:rsid w:val="74048A7B"/>
    <w:rsid w:val="7584AFDD"/>
    <w:rsid w:val="7601C915"/>
    <w:rsid w:val="77C1A96D"/>
    <w:rsid w:val="7A7CA7B3"/>
    <w:rsid w:val="7DA032CE"/>
    <w:rsid w:val="7DC4E02A"/>
    <w:rsid w:val="7EE827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C2ADB"/>
  <w15:chartTrackingRefBased/>
  <w15:docId w15:val="{4849A0EC-12B7-4F8D-A85C-098721BEC9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16ABD"/>
    <w:pPr>
      <w:keepNext/>
      <w:keepLines/>
      <w:spacing w:before="240" w:line="276" w:lineRule="auto"/>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5057"/>
    <w:pPr>
      <w:tabs>
        <w:tab w:val="center" w:pos="4513"/>
        <w:tab w:val="right" w:pos="9026"/>
      </w:tabs>
    </w:pPr>
  </w:style>
  <w:style w:type="character" w:styleId="HeaderChar" w:customStyle="1">
    <w:name w:val="Header Char"/>
    <w:basedOn w:val="DefaultParagraphFont"/>
    <w:link w:val="Header"/>
    <w:uiPriority w:val="99"/>
    <w:rsid w:val="00A25057"/>
  </w:style>
  <w:style w:type="paragraph" w:styleId="Footer">
    <w:name w:val="footer"/>
    <w:basedOn w:val="Normal"/>
    <w:link w:val="FooterChar"/>
    <w:uiPriority w:val="99"/>
    <w:unhideWhenUsed/>
    <w:rsid w:val="00A25057"/>
    <w:pPr>
      <w:tabs>
        <w:tab w:val="center" w:pos="4513"/>
        <w:tab w:val="right" w:pos="9026"/>
      </w:tabs>
    </w:pPr>
  </w:style>
  <w:style w:type="character" w:styleId="FooterChar" w:customStyle="1">
    <w:name w:val="Footer Char"/>
    <w:basedOn w:val="DefaultParagraphFont"/>
    <w:link w:val="Footer"/>
    <w:uiPriority w:val="99"/>
    <w:rsid w:val="00A25057"/>
  </w:style>
  <w:style w:type="character" w:styleId="PageNumber">
    <w:name w:val="page number"/>
    <w:basedOn w:val="DefaultParagraphFont"/>
    <w:uiPriority w:val="99"/>
    <w:semiHidden/>
    <w:unhideWhenUsed/>
    <w:rsid w:val="00A25057"/>
  </w:style>
  <w:style w:type="character" w:styleId="Heading1Char" w:customStyle="1">
    <w:name w:val="Heading 1 Char"/>
    <w:basedOn w:val="DefaultParagraphFont"/>
    <w:link w:val="Heading1"/>
    <w:uiPriority w:val="9"/>
    <w:rsid w:val="00316ABD"/>
    <w:rPr>
      <w:rFonts w:asciiTheme="majorHAnsi" w:hAnsiTheme="majorHAnsi" w:eastAsiaTheme="majorEastAsia" w:cstheme="majorBidi"/>
      <w:color w:val="2F5496" w:themeColor="accent1" w:themeShade="BF"/>
      <w:sz w:val="32"/>
      <w:szCs w:val="32"/>
    </w:rPr>
  </w:style>
  <w:style w:type="paragraph" w:styleId="BalloonText">
    <w:name w:val="Balloon Text"/>
    <w:basedOn w:val="Normal"/>
    <w:link w:val="BalloonTextChar"/>
    <w:uiPriority w:val="99"/>
    <w:semiHidden/>
    <w:unhideWhenUsed/>
    <w:rsid w:val="00316ABD"/>
    <w:rPr>
      <w:rFonts w:ascii="Tahoma" w:hAnsi="Tahoma" w:cs="Tahoma"/>
      <w:sz w:val="16"/>
      <w:szCs w:val="16"/>
    </w:rPr>
  </w:style>
  <w:style w:type="character" w:styleId="BalloonTextChar" w:customStyle="1">
    <w:name w:val="Balloon Text Char"/>
    <w:basedOn w:val="DefaultParagraphFont"/>
    <w:link w:val="BalloonText"/>
    <w:uiPriority w:val="99"/>
    <w:semiHidden/>
    <w:rsid w:val="00316ABD"/>
    <w:rPr>
      <w:rFonts w:ascii="Tahoma" w:hAnsi="Tahoma" w:cs="Tahoma"/>
      <w:sz w:val="16"/>
      <w:szCs w:val="16"/>
    </w:rPr>
  </w:style>
  <w:style w:type="paragraph" w:styleId="ListParagraph">
    <w:name w:val="List Paragraph"/>
    <w:basedOn w:val="Normal"/>
    <w:uiPriority w:val="34"/>
    <w:qFormat/>
    <w:rsid w:val="00316ABD"/>
    <w:pPr>
      <w:spacing w:after="200" w:line="276" w:lineRule="auto"/>
      <w:ind w:left="720"/>
      <w:contextualSpacing/>
    </w:pPr>
    <w:rPr>
      <w:sz w:val="22"/>
      <w:szCs w:val="22"/>
    </w:rPr>
  </w:style>
  <w:style w:type="character" w:styleId="Hyperlink">
    <w:name w:val="Hyperlink"/>
    <w:basedOn w:val="DefaultParagraphFont"/>
    <w:uiPriority w:val="99"/>
    <w:unhideWhenUsed/>
    <w:rsid w:val="00316ABD"/>
    <w:rPr>
      <w:color w:val="0563C1" w:themeColor="hyperlink"/>
      <w:u w:val="single"/>
    </w:rPr>
  </w:style>
  <w:style w:type="paragraph" w:styleId="Default" w:customStyle="1">
    <w:name w:val="Default"/>
    <w:rsid w:val="00316ABD"/>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316ABD"/>
    <w:rPr>
      <w:color w:val="954F72" w:themeColor="followedHyperlink"/>
      <w:u w:val="single"/>
    </w:rPr>
  </w:style>
  <w:style w:type="character" w:styleId="Strong">
    <w:name w:val="Strong"/>
    <w:basedOn w:val="DefaultParagraphFont"/>
    <w:uiPriority w:val="22"/>
    <w:qFormat/>
    <w:rsid w:val="00316ABD"/>
    <w:rPr>
      <w:b/>
      <w:bCs/>
    </w:rPr>
  </w:style>
  <w:style w:type="paragraph" w:styleId="Revision">
    <w:name w:val="Revision"/>
    <w:hidden/>
    <w:uiPriority w:val="99"/>
    <w:semiHidden/>
    <w:rsid w:val="00316ABD"/>
    <w:rPr>
      <w:sz w:val="22"/>
      <w:szCs w:val="22"/>
    </w:rPr>
  </w:style>
  <w:style w:type="table" w:styleId="TableGrid">
    <w:name w:val="Table Grid"/>
    <w:basedOn w:val="TableNormal"/>
    <w:uiPriority w:val="59"/>
    <w:rsid w:val="00316ABD"/>
    <w:rPr>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1">
    <w:name w:val="toc 1"/>
    <w:basedOn w:val="Normal"/>
    <w:next w:val="Normal"/>
    <w:autoRedefine/>
    <w:uiPriority w:val="39"/>
    <w:unhideWhenUsed/>
    <w:rsid w:val="00316ABD"/>
    <w:pPr>
      <w:spacing w:after="100" w:line="276" w:lineRule="auto"/>
    </w:pPr>
    <w:rPr>
      <w:sz w:val="22"/>
      <w:szCs w:val="22"/>
    </w:rPr>
  </w:style>
  <w:style w:type="character" w:styleId="normaltextrun" w:customStyle="1">
    <w:name w:val="normaltextrun"/>
    <w:basedOn w:val="DefaultParagraphFont"/>
    <w:rsid w:val="00316ABD"/>
  </w:style>
  <w:style w:type="character" w:styleId="eop" w:customStyle="1">
    <w:name w:val="eop"/>
    <w:basedOn w:val="DefaultParagraphFont"/>
    <w:rsid w:val="00316ABD"/>
  </w:style>
  <w:style w:type="character" w:styleId="UnresolvedMention">
    <w:name w:val="Unresolved Mention"/>
    <w:basedOn w:val="DefaultParagraphFont"/>
    <w:uiPriority w:val="99"/>
    <w:semiHidden/>
    <w:unhideWhenUsed/>
    <w:rsid w:val="00316ABD"/>
    <w:rPr>
      <w:color w:val="605E5C"/>
      <w:shd w:val="clear" w:color="auto" w:fill="E1DFDD"/>
    </w:rPr>
  </w:style>
  <w:style w:type="paragraph" w:styleId="NormalWeb">
    <w:name w:val="Normal (Web)"/>
    <w:basedOn w:val="Normal"/>
    <w:uiPriority w:val="99"/>
    <w:semiHidden/>
    <w:unhideWhenUsed/>
    <w:rsid w:val="00FE5305"/>
    <w:pPr>
      <w:spacing w:before="100" w:beforeAutospacing="1" w:after="100" w:afterAutospacing="1"/>
    </w:pPr>
    <w:rPr>
      <w:rFonts w:ascii="Times New Roman" w:hAnsi="Times New Roman" w:eastAsia="Times New Roman" w:cs="Times New Roman"/>
      <w:lang w:eastAsia="en-GB"/>
    </w:rPr>
  </w:style>
  <w:style w:type="paragraph" w:styleId="xxmsonormal" w:customStyle="1">
    <w:name w:val="x_x_msonormal"/>
    <w:basedOn w:val="Normal"/>
    <w:rsid w:val="00FE5305"/>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8530">
      <w:bodyDiv w:val="1"/>
      <w:marLeft w:val="0"/>
      <w:marRight w:val="0"/>
      <w:marTop w:val="0"/>
      <w:marBottom w:val="0"/>
      <w:divBdr>
        <w:top w:val="none" w:sz="0" w:space="0" w:color="auto"/>
        <w:left w:val="none" w:sz="0" w:space="0" w:color="auto"/>
        <w:bottom w:val="none" w:sz="0" w:space="0" w:color="auto"/>
        <w:right w:val="none" w:sz="0" w:space="0" w:color="auto"/>
      </w:divBdr>
      <w:divsChild>
        <w:div w:id="266621104">
          <w:marLeft w:val="0"/>
          <w:marRight w:val="0"/>
          <w:marTop w:val="0"/>
          <w:marBottom w:val="0"/>
          <w:divBdr>
            <w:top w:val="none" w:sz="0" w:space="0" w:color="auto"/>
            <w:left w:val="none" w:sz="0" w:space="0" w:color="auto"/>
            <w:bottom w:val="none" w:sz="0" w:space="0" w:color="auto"/>
            <w:right w:val="none" w:sz="0" w:space="0" w:color="auto"/>
          </w:divBdr>
        </w:div>
      </w:divsChild>
    </w:div>
    <w:div w:id="14992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ocal.gov.uk/msp-toolkit" TargetMode="External" Id="rId13" /><Relationship Type="http://schemas.openxmlformats.org/officeDocument/2006/relationships/image" Target="media/image3.png" Id="rId18" /><Relationship Type="http://schemas.openxmlformats.org/officeDocument/2006/relationships/hyperlink" Target="https://www.rapecentre.org.uk/" TargetMode="External" Id="rId26" /><Relationship Type="http://schemas.openxmlformats.org/officeDocument/2006/relationships/customXml" Target="../customXml/item3.xml" Id="rId3" /><Relationship Type="http://schemas.openxmlformats.org/officeDocument/2006/relationships/hyperlink" Target="https://apps.wigan.gov.uk/adultsafeguardingreferrals/"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eur03.safelinks.protection.outlook.com/?url=https%3A%2F%2Fwww.gov.uk%2Fguidance%2Fget-help-if-youre-worried-about-someone-being-radicalised&amp;data=05%7C01%7CBurnettA%40liverpoolcity.mail.onmicrosoft.com%7C8a71ce9461af4f53ab5608da494dac76%7C270f62b38ca44d638a80ffcb1f61fe04%7C1%7C0%7C637902895194971984%7CUnknown%7CTWFpbGZsb3d8eyJWIjoiMC4wLjAwMDAiLCJQIjoiV2luMzIiLCJBTiI6Ik1haWwiLCJXVCI6Mn0%3D%7C3000%7C%7C%7C&amp;sdata=BUoNSiWmM501ZB3XeIIgiSYmJWfmqRAcT%2FlpkECXu78%3D&amp;reserved=0" TargetMode="External" Id="rId17" /><Relationship Type="http://schemas.openxmlformats.org/officeDocument/2006/relationships/hyperlink" Target="http://www.refuge.org.uk/"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www.ltai.info/" TargetMode="External" Id="rId16" /><Relationship Type="http://schemas.openxmlformats.org/officeDocument/2006/relationships/hyperlink" Target="https://www.warrington.gov.uk/report-abuse-vulnerable-adult" TargetMode="External" Id="rId20" /><Relationship Type="http://schemas.openxmlformats.org/officeDocument/2006/relationships/hyperlink" Target="http://www.karmanirvana.org.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kidscape.org.uk/training/online-safety-and-cyberbullying-awareness-for-parents-and-carers/?gclid=EAIaIQobChMIgdj0m5n5-gIVjbTtCh32jgBsEAAYASAAEgLRuPD_BwE"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safelives.org.uk/" TargetMode="External" Id="rId15" /><Relationship Type="http://schemas.openxmlformats.org/officeDocument/2006/relationships/hyperlink" Target="http://www.legislation.gov.uk/ukpga/1989/41/contents" TargetMode="External" Id="rId23" /><Relationship Type="http://schemas.openxmlformats.org/officeDocument/2006/relationships/hyperlink" Target="http://www.mankind.org.uk/"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mind.org.uk/information-support/guides-to-support-and-services/advocacy/finding-an-advocate/" TargetMode="External" Id="rId19" /><Relationship Type="http://schemas.openxmlformats.org/officeDocument/2006/relationships/hyperlink" Target="http://www.thehideout.org.u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ocal.gov.uk/msp-toolkit" TargetMode="External" Id="rId14" /><Relationship Type="http://schemas.openxmlformats.org/officeDocument/2006/relationships/hyperlink" Target="https://www.gov.uk/government/publications/pressure-ulcers-how-to-safeguard-adults" TargetMode="External" Id="rId22" /><Relationship Type="http://schemas.openxmlformats.org/officeDocument/2006/relationships/hyperlink" Target="http://www.womensaid.org.uk/" TargetMode="External" Id="rId27" /><Relationship Type="http://schemas.openxmlformats.org/officeDocument/2006/relationships/hyperlink" Target="http://www.respect.uk.net/"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glossaryDocument" Target="glossary/document.xml" Id="R15c398faac7b4d52"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b51b7c2-efda-40b7-a94c-a0ea251344b4}"/>
      </w:docPartPr>
      <w:docPartBody>
        <w:p xmlns:wp14="http://schemas.microsoft.com/office/word/2010/wordml" w14:paraId="49F9CC83"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5367F7EC34E74382D6CAC26BFF4C1B" ma:contentTypeVersion="20" ma:contentTypeDescription="Create a new document." ma:contentTypeScope="" ma:versionID="43e0aab0bb0f01fda2a0c827b83f461b">
  <xsd:schema xmlns:xsd="http://www.w3.org/2001/XMLSchema" xmlns:xs="http://www.w3.org/2001/XMLSchema" xmlns:p="http://schemas.microsoft.com/office/2006/metadata/properties" xmlns:ns1="http://schemas.microsoft.com/sharepoint/v3" xmlns:ns2="e3cfb62d-ceea-4d0a-9422-59a0b856d15b" xmlns:ns3="2807fc5f-7629-4a2d-a1d8-088d402b4e46" targetNamespace="http://schemas.microsoft.com/office/2006/metadata/properties" ma:root="true" ma:fieldsID="e25111d64c2e0b961a99d1efb8a1d682" ns1:_="" ns2:_="" ns3:_="">
    <xsd:import namespace="http://schemas.microsoft.com/sharepoint/v3"/>
    <xsd:import namespace="e3cfb62d-ceea-4d0a-9422-59a0b856d15b"/>
    <xsd:import namespace="2807fc5f-7629-4a2d-a1d8-088d402b4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fb62d-ceea-4d0a-9422-59a0b856d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098fa1-695a-4777-9a0b-c918689646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7fc5f-7629-4a2d-a1d8-088d402b4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90f022-09fc-429b-ad0a-175ec0f11236}" ma:internalName="TaxCatchAll" ma:showField="CatchAllData" ma:web="2807fc5f-7629-4a2d-a1d8-088d402b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07fc5f-7629-4a2d-a1d8-088d402b4e46" xsi:nil="true"/>
    <lcf76f155ced4ddcb4097134ff3c332f xmlns="e3cfb62d-ceea-4d0a-9422-59a0b856d15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2807fc5f-7629-4a2d-a1d8-088d402b4e46">
      <UserInfo>
        <DisplayName>Rebecca Screaton</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F7E6-9FDE-400A-B83F-97A537823270}">
  <ds:schemaRefs>
    <ds:schemaRef ds:uri="http://schemas.microsoft.com/sharepoint/v3/contenttype/forms"/>
  </ds:schemaRefs>
</ds:datastoreItem>
</file>

<file path=customXml/itemProps2.xml><?xml version="1.0" encoding="utf-8"?>
<ds:datastoreItem xmlns:ds="http://schemas.openxmlformats.org/officeDocument/2006/customXml" ds:itemID="{14B8DF7E-EF5F-4ABE-86F2-C33F233E7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fb62d-ceea-4d0a-9422-59a0b856d15b"/>
    <ds:schemaRef ds:uri="2807fc5f-7629-4a2d-a1d8-088d402b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19814-B3A7-48BA-84AC-753EA4B8DF18}">
  <ds:schemaRefs>
    <ds:schemaRef ds:uri="http://schemas.microsoft.com/office/2006/metadata/properties"/>
    <ds:schemaRef ds:uri="http://schemas.microsoft.com/office/infopath/2007/PartnerControls"/>
    <ds:schemaRef ds:uri="2807fc5f-7629-4a2d-a1d8-088d402b4e46"/>
    <ds:schemaRef ds:uri="e3cfb62d-ceea-4d0a-9422-59a0b856d15b"/>
    <ds:schemaRef ds:uri="http://schemas.microsoft.com/sharepoint/v3"/>
  </ds:schemaRefs>
</ds:datastoreItem>
</file>

<file path=customXml/itemProps4.xml><?xml version="1.0" encoding="utf-8"?>
<ds:datastoreItem xmlns:ds="http://schemas.openxmlformats.org/officeDocument/2006/customXml" ds:itemID="{9CE6CCB3-F4E0-4DFD-B149-395C1D6F28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Polly Jopling</dc:creator>
  <keywords/>
  <dc:description/>
  <lastModifiedBy>Debra Furness</lastModifiedBy>
  <revision>49</revision>
  <dcterms:created xsi:type="dcterms:W3CDTF">2023-08-23T13:37:00.0000000Z</dcterms:created>
  <dcterms:modified xsi:type="dcterms:W3CDTF">2024-07-25T09:47:59.2057247Z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0x010100755367F7EC34E74382D6CAC26BFF4C1B</vt:lpwstr>
  </property>
  <property fmtid="{D5CDD505-2E9C-101B-9397-08002B2CF9AE}" pid="3" name="MediaServiceImageTags">
    <vt:lpwstr/>
  </property>
</Properties>
</file>